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AB02" w14:textId="2AEE4F51" w:rsidR="00E06749" w:rsidRPr="007B4AF5" w:rsidRDefault="00E06749" w:rsidP="00376C47">
      <w:pPr>
        <w:pStyle w:val="Title"/>
        <w:tabs>
          <w:tab w:val="right" w:pos="9214"/>
        </w:tabs>
        <w:jc w:val="both"/>
        <w:rPr>
          <w:sz w:val="20"/>
          <w:szCs w:val="20"/>
          <w:lang w:val="en-US"/>
        </w:rPr>
      </w:pPr>
      <w:r w:rsidRPr="007B4AF5">
        <w:rPr>
          <w:sz w:val="20"/>
          <w:szCs w:val="20"/>
          <w:lang w:val="en-US"/>
        </w:rPr>
        <w:t xml:space="preserve">MCS </w:t>
      </w:r>
      <w:r w:rsidR="007B4AF5" w:rsidRPr="007B4AF5">
        <w:rPr>
          <w:sz w:val="20"/>
          <w:szCs w:val="20"/>
          <w:lang w:val="en-US"/>
        </w:rPr>
        <w:t>1</w:t>
      </w:r>
      <w:r w:rsidR="00FB3849">
        <w:rPr>
          <w:sz w:val="20"/>
          <w:szCs w:val="20"/>
          <w:lang w:val="en-US"/>
        </w:rPr>
        <w:t>3</w:t>
      </w:r>
      <w:r w:rsidRPr="007B4AF5">
        <w:rPr>
          <w:sz w:val="20"/>
          <w:szCs w:val="20"/>
          <w:lang w:val="en-US"/>
        </w:rPr>
        <w:tab/>
      </w:r>
      <w:r w:rsidR="00FB3849">
        <w:rPr>
          <w:sz w:val="20"/>
          <w:szCs w:val="20"/>
          <w:lang w:val="en-US"/>
        </w:rPr>
        <w:t>Corfu</w:t>
      </w:r>
      <w:r w:rsidR="009452E8" w:rsidRPr="007B4AF5">
        <w:rPr>
          <w:sz w:val="20"/>
          <w:szCs w:val="20"/>
          <w:lang w:val="en-US"/>
        </w:rPr>
        <w:t xml:space="preserve">, </w:t>
      </w:r>
      <w:r w:rsidR="00FB3849">
        <w:rPr>
          <w:sz w:val="20"/>
          <w:szCs w:val="20"/>
          <w:lang w:val="en-US"/>
        </w:rPr>
        <w:t>Greece</w:t>
      </w:r>
      <w:r w:rsidR="00376C47" w:rsidRPr="007B4AF5">
        <w:rPr>
          <w:sz w:val="20"/>
          <w:szCs w:val="20"/>
          <w:lang w:val="en-US"/>
        </w:rPr>
        <w:t xml:space="preserve">, </w:t>
      </w:r>
      <w:r w:rsidR="00FB3849">
        <w:rPr>
          <w:sz w:val="20"/>
          <w:szCs w:val="20"/>
          <w:lang w:val="en-US"/>
        </w:rPr>
        <w:t>June</w:t>
      </w:r>
      <w:r w:rsidR="00376C47" w:rsidRPr="007B4AF5">
        <w:rPr>
          <w:sz w:val="20"/>
          <w:szCs w:val="20"/>
          <w:lang w:val="en-US"/>
        </w:rPr>
        <w:t xml:space="preserve"> </w:t>
      </w:r>
      <w:r w:rsidR="00FB3849">
        <w:rPr>
          <w:sz w:val="20"/>
          <w:szCs w:val="20"/>
          <w:lang w:val="en-US"/>
        </w:rPr>
        <w:t>1</w:t>
      </w:r>
      <w:r w:rsidR="00376C47" w:rsidRPr="007B4AF5">
        <w:rPr>
          <w:sz w:val="20"/>
          <w:szCs w:val="20"/>
          <w:lang w:val="en-US"/>
        </w:rPr>
        <w:t>-</w:t>
      </w:r>
      <w:r w:rsidR="00FB3849">
        <w:rPr>
          <w:sz w:val="20"/>
          <w:szCs w:val="20"/>
          <w:lang w:val="en-US"/>
        </w:rPr>
        <w:t>5</w:t>
      </w:r>
      <w:r w:rsidR="00376C47" w:rsidRPr="007B4AF5">
        <w:rPr>
          <w:sz w:val="20"/>
          <w:szCs w:val="20"/>
          <w:lang w:val="en-US"/>
        </w:rPr>
        <w:t>, 20</w:t>
      </w:r>
      <w:r w:rsidR="007B4AF5" w:rsidRPr="007B4AF5">
        <w:rPr>
          <w:sz w:val="20"/>
          <w:szCs w:val="20"/>
          <w:lang w:val="en-US"/>
        </w:rPr>
        <w:t>2</w:t>
      </w:r>
      <w:r w:rsidR="00FB3849">
        <w:rPr>
          <w:sz w:val="20"/>
          <w:szCs w:val="20"/>
          <w:lang w:val="en-US"/>
        </w:rPr>
        <w:t>5</w:t>
      </w:r>
    </w:p>
    <w:p w14:paraId="5EC13096" w14:textId="77777777" w:rsidR="00E06749" w:rsidRPr="007B4AF5" w:rsidRDefault="00E06749">
      <w:pPr>
        <w:jc w:val="center"/>
        <w:rPr>
          <w:i/>
          <w:snapToGrid w:val="0"/>
          <w:sz w:val="16"/>
          <w:lang w:val="en-US"/>
        </w:rPr>
      </w:pPr>
    </w:p>
    <w:p w14:paraId="3471C18F" w14:textId="15879C99" w:rsidR="00E06749" w:rsidRPr="007B4AF5" w:rsidRDefault="00FB3849">
      <w:pPr>
        <w:jc w:val="center"/>
        <w:rPr>
          <w:b/>
          <w:snapToGrid w:val="0"/>
          <w:sz w:val="32"/>
          <w:szCs w:val="32"/>
          <w:lang w:val="en-US"/>
        </w:rPr>
      </w:pPr>
      <w:r>
        <w:rPr>
          <w:b/>
          <w:snapToGrid w:val="0"/>
          <w:sz w:val="32"/>
          <w:szCs w:val="32"/>
          <w:lang w:val="en-US"/>
        </w:rPr>
        <w:t>THIRTEENTH</w:t>
      </w:r>
      <w:r w:rsidR="007B4AF5" w:rsidRPr="007B4AF5">
        <w:rPr>
          <w:b/>
          <w:snapToGrid w:val="0"/>
          <w:sz w:val="32"/>
          <w:szCs w:val="32"/>
          <w:lang w:val="en-US"/>
        </w:rPr>
        <w:t xml:space="preserve"> </w:t>
      </w:r>
      <w:r w:rsidR="00376C47" w:rsidRPr="007B4AF5">
        <w:rPr>
          <w:b/>
          <w:snapToGrid w:val="0"/>
          <w:sz w:val="32"/>
          <w:szCs w:val="32"/>
          <w:lang w:val="en-US"/>
        </w:rPr>
        <w:t>MEDITERRANEAN COMBUSTION SYMPOSIUM</w:t>
      </w:r>
      <w:r w:rsidR="00617FEE">
        <w:rPr>
          <w:b/>
          <w:snapToGrid w:val="0"/>
          <w:sz w:val="32"/>
          <w:szCs w:val="32"/>
          <w:lang w:val="en-US"/>
        </w:rPr>
        <w:t xml:space="preserve"> 16 points CAPITAL LETTERS BOLD</w:t>
      </w:r>
    </w:p>
    <w:p w14:paraId="0B1B6757" w14:textId="77777777" w:rsidR="00E06749" w:rsidRPr="007B4AF5" w:rsidRDefault="00E06749">
      <w:pPr>
        <w:jc w:val="center"/>
        <w:rPr>
          <w:b/>
          <w:snapToGrid w:val="0"/>
          <w:sz w:val="24"/>
          <w:lang w:val="en-US"/>
        </w:rPr>
      </w:pPr>
    </w:p>
    <w:p w14:paraId="355826A9" w14:textId="4195C2D9" w:rsidR="00E06749" w:rsidRPr="007B4AF5" w:rsidRDefault="00E06749">
      <w:pPr>
        <w:pStyle w:val="Heading5"/>
        <w:rPr>
          <w:snapToGrid w:val="0"/>
          <w:lang w:val="en-US"/>
        </w:rPr>
      </w:pPr>
      <w:r w:rsidRPr="007B4AF5">
        <w:rPr>
          <w:snapToGrid w:val="0"/>
          <w:lang w:val="en-US"/>
        </w:rPr>
        <w:t>A. Author* and B. Author**</w:t>
      </w:r>
      <w:r w:rsidR="00617FEE">
        <w:rPr>
          <w:snapToGrid w:val="0"/>
          <w:lang w:val="en-US"/>
        </w:rPr>
        <w:t xml:space="preserve"> 12 points Times New Roman, bold</w:t>
      </w:r>
    </w:p>
    <w:p w14:paraId="2DAE7E13" w14:textId="77777777" w:rsidR="00617FEE" w:rsidRPr="007B4AF5" w:rsidRDefault="00617FEE" w:rsidP="00617FEE">
      <w:pPr>
        <w:jc w:val="center"/>
        <w:rPr>
          <w:snapToGrid w:val="0"/>
          <w:lang w:val="en-US"/>
        </w:rPr>
      </w:pPr>
      <w:r w:rsidRPr="007B4AF5">
        <w:rPr>
          <w:snapToGrid w:val="0"/>
          <w:lang w:val="en-US"/>
        </w:rPr>
        <w:t xml:space="preserve">e-mail of </w:t>
      </w:r>
      <w:r>
        <w:rPr>
          <w:snapToGrid w:val="0"/>
          <w:lang w:val="en-US"/>
        </w:rPr>
        <w:t xml:space="preserve">corresponding </w:t>
      </w:r>
      <w:r w:rsidRPr="007B4AF5">
        <w:rPr>
          <w:snapToGrid w:val="0"/>
          <w:lang w:val="en-US"/>
        </w:rPr>
        <w:t>author</w:t>
      </w:r>
      <w:r>
        <w:rPr>
          <w:snapToGrid w:val="0"/>
          <w:lang w:val="en-US"/>
        </w:rPr>
        <w:t>, 10 points</w:t>
      </w:r>
    </w:p>
    <w:p w14:paraId="1A2761D1" w14:textId="3238E299" w:rsidR="00617FEE" w:rsidRPr="007B4AF5" w:rsidRDefault="00617FEE" w:rsidP="00617FEE">
      <w:pPr>
        <w:jc w:val="center"/>
        <w:rPr>
          <w:snapToGrid w:val="0"/>
          <w:lang w:val="en-US"/>
        </w:rPr>
      </w:pPr>
      <w:r w:rsidRPr="007B4AF5">
        <w:rPr>
          <w:snapToGrid w:val="0"/>
          <w:lang w:val="en-US"/>
        </w:rPr>
        <w:t>*</w:t>
      </w:r>
      <w:r>
        <w:rPr>
          <w:snapToGrid w:val="0"/>
          <w:lang w:val="en-US"/>
        </w:rPr>
        <w:t>Affiliation</w:t>
      </w:r>
      <w:r w:rsidRPr="007B4AF5">
        <w:rPr>
          <w:snapToGrid w:val="0"/>
          <w:lang w:val="en-US"/>
        </w:rPr>
        <w:t xml:space="preserve"> of A. Author (Authors)</w:t>
      </w:r>
      <w:r w:rsidRPr="00617FEE">
        <w:rPr>
          <w:snapToGrid w:val="0"/>
          <w:lang w:val="en-US"/>
        </w:rPr>
        <w:t xml:space="preserve"> </w:t>
      </w:r>
      <w:r>
        <w:rPr>
          <w:snapToGrid w:val="0"/>
          <w:lang w:val="en-US"/>
        </w:rPr>
        <w:t>, 10 points</w:t>
      </w:r>
    </w:p>
    <w:p w14:paraId="06DB7829" w14:textId="47B5549D" w:rsidR="00E06749" w:rsidRPr="007B4AF5" w:rsidRDefault="00617FEE" w:rsidP="00617FEE">
      <w:pPr>
        <w:pStyle w:val="Heading4"/>
        <w:rPr>
          <w:sz w:val="20"/>
          <w:szCs w:val="20"/>
          <w:lang w:val="en-US"/>
        </w:rPr>
      </w:pPr>
      <w:r w:rsidRPr="007B4AF5">
        <w:rPr>
          <w:sz w:val="20"/>
          <w:szCs w:val="20"/>
          <w:lang w:val="en-US"/>
        </w:rPr>
        <w:t>**</w:t>
      </w:r>
      <w:r w:rsidRPr="00617FEE">
        <w:rPr>
          <w:sz w:val="20"/>
          <w:szCs w:val="20"/>
          <w:lang w:val="en-US"/>
        </w:rPr>
        <w:t xml:space="preserve"> Affiliation o</w:t>
      </w:r>
      <w:r w:rsidRPr="007B4AF5">
        <w:rPr>
          <w:sz w:val="20"/>
          <w:szCs w:val="20"/>
          <w:lang w:val="en-US"/>
        </w:rPr>
        <w:t>f B. Author (Authors)</w:t>
      </w:r>
      <w:r w:rsidRPr="00617FEE">
        <w:rPr>
          <w:sz w:val="20"/>
          <w:szCs w:val="20"/>
          <w:lang w:val="en-US"/>
        </w:rPr>
        <w:t xml:space="preserve"> , 10 points</w:t>
      </w:r>
    </w:p>
    <w:p w14:paraId="2C9D7EE8" w14:textId="77777777" w:rsidR="00E06749" w:rsidRPr="007B4AF5" w:rsidRDefault="00E06749">
      <w:pPr>
        <w:pStyle w:val="Heading5"/>
        <w:rPr>
          <w:sz w:val="20"/>
          <w:lang w:val="en-US"/>
        </w:rPr>
      </w:pPr>
    </w:p>
    <w:p w14:paraId="311A6518" w14:textId="77777777" w:rsidR="00E06749" w:rsidRPr="007B4AF5" w:rsidRDefault="00E06749">
      <w:pPr>
        <w:jc w:val="center"/>
        <w:rPr>
          <w:snapToGrid w:val="0"/>
          <w:sz w:val="24"/>
          <w:lang w:val="en-US"/>
        </w:rPr>
      </w:pPr>
    </w:p>
    <w:p w14:paraId="5CA52940" w14:textId="77777777" w:rsidR="00E06749" w:rsidRPr="007B4AF5" w:rsidRDefault="00E06749">
      <w:pPr>
        <w:pStyle w:val="Heading1"/>
        <w:jc w:val="left"/>
        <w:rPr>
          <w:sz w:val="24"/>
          <w:lang w:val="en-US"/>
        </w:rPr>
      </w:pPr>
      <w:r w:rsidRPr="007B4AF5">
        <w:rPr>
          <w:sz w:val="24"/>
          <w:lang w:val="en-US"/>
        </w:rPr>
        <w:t>Abstract</w:t>
      </w:r>
    </w:p>
    <w:p w14:paraId="472C6CCB" w14:textId="22D3B876" w:rsidR="00E06749" w:rsidRPr="007B4AF5" w:rsidRDefault="00E06749">
      <w:pPr>
        <w:pStyle w:val="BodyText"/>
        <w:rPr>
          <w:snapToGrid w:val="0"/>
          <w:sz w:val="24"/>
          <w:lang w:val="en-US"/>
        </w:rPr>
      </w:pPr>
      <w:r w:rsidRPr="007B4AF5">
        <w:rPr>
          <w:snapToGrid w:val="0"/>
          <w:sz w:val="24"/>
          <w:lang w:val="en-US"/>
        </w:rPr>
        <w:t xml:space="preserve">This paper demonstrates the format for papers for the </w:t>
      </w:r>
      <w:r w:rsidR="00802C45">
        <w:rPr>
          <w:snapToGrid w:val="0"/>
          <w:sz w:val="24"/>
          <w:lang w:val="en-US"/>
        </w:rPr>
        <w:t>Thirteenth</w:t>
      </w:r>
      <w:r w:rsidRPr="007B4AF5">
        <w:rPr>
          <w:snapToGrid w:val="0"/>
          <w:sz w:val="24"/>
          <w:lang w:val="en-US"/>
        </w:rPr>
        <w:t xml:space="preserve"> Mediterranean Combustion Symposium. The purpose is to help in the production of a </w:t>
      </w:r>
      <w:r w:rsidR="007B4AF5" w:rsidRPr="007B4AF5">
        <w:rPr>
          <w:snapToGrid w:val="0"/>
          <w:sz w:val="24"/>
          <w:lang w:val="en-US"/>
        </w:rPr>
        <w:t>high-quality</w:t>
      </w:r>
      <w:r w:rsidRPr="007B4AF5">
        <w:rPr>
          <w:snapToGrid w:val="0"/>
          <w:sz w:val="24"/>
          <w:lang w:val="en-US"/>
        </w:rPr>
        <w:t xml:space="preserve"> </w:t>
      </w:r>
      <w:r w:rsidR="00CF41B7">
        <w:rPr>
          <w:snapToGrid w:val="0"/>
          <w:sz w:val="24"/>
          <w:lang w:val="en-US"/>
        </w:rPr>
        <w:t>papers</w:t>
      </w:r>
      <w:r w:rsidRPr="007B4AF5">
        <w:rPr>
          <w:snapToGrid w:val="0"/>
          <w:sz w:val="24"/>
          <w:lang w:val="en-US"/>
        </w:rPr>
        <w:t xml:space="preserve">. Your paper must be submitted in this format. This paragraph demonstrates the format for the paper abstract that </w:t>
      </w:r>
      <w:r w:rsidRPr="007B4AF5">
        <w:rPr>
          <w:snapToGrid w:val="0"/>
          <w:sz w:val="24"/>
          <w:u w:val="single"/>
          <w:lang w:val="en-US"/>
        </w:rPr>
        <w:t>cannot exceed one page</w:t>
      </w:r>
      <w:r w:rsidRPr="007B4AF5">
        <w:rPr>
          <w:snapToGrid w:val="0"/>
          <w:sz w:val="24"/>
          <w:lang w:val="en-US"/>
        </w:rPr>
        <w:t xml:space="preserve">. </w:t>
      </w:r>
    </w:p>
    <w:p w14:paraId="0E567AD8" w14:textId="77777777" w:rsidR="00E06749" w:rsidRPr="007B4AF5" w:rsidRDefault="00E06749">
      <w:pPr>
        <w:rPr>
          <w:snapToGrid w:val="0"/>
          <w:sz w:val="24"/>
          <w:lang w:val="en-US"/>
        </w:rPr>
      </w:pPr>
    </w:p>
    <w:p w14:paraId="26B374CE" w14:textId="77777777" w:rsidR="00E06749" w:rsidRPr="007B4AF5" w:rsidRDefault="00E06749">
      <w:pPr>
        <w:pStyle w:val="Heading2"/>
        <w:rPr>
          <w:sz w:val="24"/>
          <w:lang w:val="en-US"/>
        </w:rPr>
      </w:pPr>
      <w:r w:rsidRPr="007B4AF5">
        <w:rPr>
          <w:sz w:val="24"/>
          <w:lang w:val="en-US"/>
        </w:rPr>
        <w:t>Font, Layout, and Margins</w:t>
      </w:r>
    </w:p>
    <w:p w14:paraId="4D94CF7D" w14:textId="338C4267" w:rsidR="00E06749" w:rsidRPr="007B4AF5" w:rsidRDefault="00E06749" w:rsidP="00FE2BE5">
      <w:pPr>
        <w:jc w:val="both"/>
        <w:rPr>
          <w:snapToGrid w:val="0"/>
          <w:sz w:val="24"/>
          <w:lang w:val="en-US"/>
        </w:rPr>
      </w:pPr>
      <w:r w:rsidRPr="007B4AF5">
        <w:rPr>
          <w:snapToGrid w:val="0"/>
          <w:sz w:val="24"/>
          <w:lang w:val="en-US"/>
        </w:rPr>
        <w:t xml:space="preserve">Papers must be written in English. Papers must be set in a Times New Roman type font. The maximum paper length is twelve (12) pages. All figures and tables have to be included in the </w:t>
      </w:r>
      <w:r w:rsidR="007B4AF5" w:rsidRPr="007B4AF5">
        <w:rPr>
          <w:snapToGrid w:val="0"/>
          <w:sz w:val="24"/>
          <w:lang w:val="en-US"/>
        </w:rPr>
        <w:t>twelve-page</w:t>
      </w:r>
      <w:r w:rsidRPr="007B4AF5">
        <w:rPr>
          <w:snapToGrid w:val="0"/>
          <w:sz w:val="24"/>
          <w:lang w:val="en-US"/>
        </w:rPr>
        <w:t xml:space="preserve"> limit. </w:t>
      </w:r>
      <w:r w:rsidR="00FE2BE5">
        <w:rPr>
          <w:snapToGrid w:val="0"/>
          <w:sz w:val="24"/>
          <w:lang w:val="en-US"/>
        </w:rPr>
        <w:t>In addition, a maximum of three pages of supplementary material can be added to this file. One pdf file should be submitted.</w:t>
      </w:r>
    </w:p>
    <w:p w14:paraId="60E8C147" w14:textId="1EBDC0A9" w:rsidR="00E06749" w:rsidRPr="007B4AF5" w:rsidRDefault="00E06749">
      <w:pPr>
        <w:pStyle w:val="BodyTextIndent2"/>
      </w:pPr>
      <w:r w:rsidRPr="007B4AF5">
        <w:t xml:space="preserve">The title of the paper and the author’s names and address(es) must be centered and at the top of the first page. The title should be in </w:t>
      </w:r>
      <w:r w:rsidR="007B4AF5" w:rsidRPr="007B4AF5">
        <w:t>16-point</w:t>
      </w:r>
      <w:r w:rsidRPr="007B4AF5">
        <w:t xml:space="preserve"> font, bold-faced, </w:t>
      </w:r>
      <w:r w:rsidR="00376C47" w:rsidRPr="007B4AF5">
        <w:t xml:space="preserve">not </w:t>
      </w:r>
      <w:r w:rsidRPr="007B4AF5">
        <w:t xml:space="preserve">italicized and in </w:t>
      </w:r>
      <w:r w:rsidR="00376C47" w:rsidRPr="007B4AF5">
        <w:t>“</w:t>
      </w:r>
      <w:r w:rsidRPr="007B4AF5">
        <w:t>Title Case” (upper case letters as used above). In the header above the title, the conference name, location, and date should be given in 1</w:t>
      </w:r>
      <w:r w:rsidR="00376C47" w:rsidRPr="007B4AF5">
        <w:t>0</w:t>
      </w:r>
      <w:r w:rsidRPr="007B4AF5">
        <w:t xml:space="preserve"> </w:t>
      </w:r>
      <w:r w:rsidR="007B4AF5" w:rsidRPr="007B4AF5">
        <w:t>points</w:t>
      </w:r>
      <w:r w:rsidRPr="007B4AF5">
        <w:t xml:space="preserve">, italicized, </w:t>
      </w:r>
      <w:r w:rsidR="00376C47" w:rsidRPr="007B4AF5">
        <w:t xml:space="preserve">not </w:t>
      </w:r>
      <w:r w:rsidRPr="007B4AF5">
        <w:t xml:space="preserve">bold font, as shown above. This should appear on the title page only. The author’s name(s) should be in </w:t>
      </w:r>
      <w:r w:rsidR="007B4AF5" w:rsidRPr="007B4AF5">
        <w:t>12-point</w:t>
      </w:r>
      <w:r w:rsidRPr="007B4AF5">
        <w:t xml:space="preserve"> font and bold-faced. Next line should show the e-mail address of the author to whom correspondence should be directed, in </w:t>
      </w:r>
      <w:r w:rsidR="007B4AF5" w:rsidRPr="007B4AF5">
        <w:t>10-point</w:t>
      </w:r>
      <w:r w:rsidRPr="007B4AF5">
        <w:t xml:space="preserve"> font and </w:t>
      </w:r>
      <w:r w:rsidR="00376C47" w:rsidRPr="007B4AF5">
        <w:t xml:space="preserve">not </w:t>
      </w:r>
      <w:r w:rsidRPr="007B4AF5">
        <w:t xml:space="preserve">bold-faced. Address(es) should also be in </w:t>
      </w:r>
      <w:r w:rsidR="007B4AF5" w:rsidRPr="007B4AF5">
        <w:t>10-point</w:t>
      </w:r>
      <w:r w:rsidRPr="007B4AF5">
        <w:t xml:space="preserve"> font and </w:t>
      </w:r>
      <w:bookmarkStart w:id="0" w:name="OLE_LINK1"/>
      <w:bookmarkStart w:id="1" w:name="OLE_LINK2"/>
      <w:r w:rsidR="00376C47" w:rsidRPr="007B4AF5">
        <w:t xml:space="preserve">not </w:t>
      </w:r>
      <w:bookmarkEnd w:id="0"/>
      <w:bookmarkEnd w:id="1"/>
      <w:r w:rsidRPr="007B4AF5">
        <w:t xml:space="preserve">bold-faced. There should be one blank line between the title and the author’s name(s). </w:t>
      </w:r>
    </w:p>
    <w:p w14:paraId="5C4BBCF3" w14:textId="42E25DDB" w:rsidR="00E06749" w:rsidRPr="007B4AF5" w:rsidRDefault="00E06749">
      <w:pPr>
        <w:ind w:firstLine="374"/>
        <w:jc w:val="both"/>
        <w:rPr>
          <w:snapToGrid w:val="0"/>
          <w:sz w:val="24"/>
          <w:lang w:val="en-US"/>
        </w:rPr>
      </w:pPr>
      <w:r w:rsidRPr="007B4AF5">
        <w:rPr>
          <w:snapToGrid w:val="0"/>
          <w:sz w:val="24"/>
          <w:lang w:val="en-US"/>
        </w:rPr>
        <w:t xml:space="preserve">A short abstract (300 words or less) should follow the address(es) as shown above. There should be </w:t>
      </w:r>
      <w:r w:rsidR="00376C47" w:rsidRPr="007B4AF5">
        <w:rPr>
          <w:snapToGrid w:val="0"/>
          <w:sz w:val="24"/>
          <w:lang w:val="en-US"/>
        </w:rPr>
        <w:t>two</w:t>
      </w:r>
      <w:r w:rsidRPr="007B4AF5">
        <w:rPr>
          <w:snapToGrid w:val="0"/>
          <w:sz w:val="24"/>
          <w:lang w:val="en-US"/>
        </w:rPr>
        <w:t xml:space="preserve"> blank </w:t>
      </w:r>
      <w:r w:rsidR="007B4AF5" w:rsidRPr="007B4AF5">
        <w:rPr>
          <w:snapToGrid w:val="0"/>
          <w:sz w:val="24"/>
          <w:lang w:val="en-US"/>
        </w:rPr>
        <w:t>lines</w:t>
      </w:r>
      <w:r w:rsidRPr="007B4AF5">
        <w:rPr>
          <w:snapToGrid w:val="0"/>
          <w:sz w:val="24"/>
          <w:lang w:val="en-US"/>
        </w:rPr>
        <w:t xml:space="preserve"> between the address(es) and the abstract. The heading </w:t>
      </w:r>
      <w:r w:rsidR="00376C47" w:rsidRPr="007B4AF5">
        <w:rPr>
          <w:snapToGrid w:val="0"/>
          <w:sz w:val="24"/>
          <w:lang w:val="en-US"/>
        </w:rPr>
        <w:t>“</w:t>
      </w:r>
      <w:r w:rsidRPr="007B4AF5">
        <w:rPr>
          <w:snapToGrid w:val="0"/>
          <w:sz w:val="24"/>
          <w:lang w:val="en-US"/>
        </w:rPr>
        <w:t xml:space="preserve">Abstract” should be </w:t>
      </w:r>
      <w:r w:rsidR="007B4AF5" w:rsidRPr="007B4AF5">
        <w:rPr>
          <w:snapToGrid w:val="0"/>
          <w:sz w:val="24"/>
          <w:lang w:val="en-US"/>
        </w:rPr>
        <w:t>12-point</w:t>
      </w:r>
      <w:r w:rsidRPr="007B4AF5">
        <w:rPr>
          <w:snapToGrid w:val="0"/>
          <w:sz w:val="24"/>
          <w:lang w:val="en-US"/>
        </w:rPr>
        <w:t xml:space="preserve"> boldface and aligned to the left. The abstract should be </w:t>
      </w:r>
      <w:r w:rsidR="007B4AF5" w:rsidRPr="007B4AF5">
        <w:rPr>
          <w:snapToGrid w:val="0"/>
          <w:sz w:val="24"/>
          <w:lang w:val="en-US"/>
        </w:rPr>
        <w:t>12-point</w:t>
      </w:r>
      <w:r w:rsidRPr="007B4AF5">
        <w:rPr>
          <w:snapToGrid w:val="0"/>
          <w:sz w:val="24"/>
          <w:lang w:val="en-US"/>
        </w:rPr>
        <w:t xml:space="preserve"> font and one column, the full width of the margins. The abstract should state the most important specific objectives, the major results, and the most significant conclusions of the paper. </w:t>
      </w:r>
    </w:p>
    <w:p w14:paraId="609C8F4A" w14:textId="43FF45FA" w:rsidR="00E06749" w:rsidRPr="007B4AF5" w:rsidRDefault="00E06749">
      <w:pPr>
        <w:ind w:firstLine="374"/>
        <w:jc w:val="both"/>
        <w:rPr>
          <w:snapToGrid w:val="0"/>
          <w:sz w:val="24"/>
          <w:lang w:val="en-US"/>
        </w:rPr>
      </w:pPr>
      <w:r w:rsidRPr="007B4AF5">
        <w:rPr>
          <w:snapToGrid w:val="0"/>
          <w:sz w:val="24"/>
          <w:lang w:val="en-US"/>
        </w:rPr>
        <w:t xml:space="preserve">The size of the page has to be 21 cm x 29.7 cm (A4) in portrait format. The text must be set in one column with a </w:t>
      </w:r>
      <w:r w:rsidR="007B4AF5" w:rsidRPr="007B4AF5">
        <w:rPr>
          <w:snapToGrid w:val="0"/>
          <w:sz w:val="24"/>
          <w:lang w:val="en-US"/>
        </w:rPr>
        <w:t>12-point</w:t>
      </w:r>
      <w:r w:rsidRPr="007B4AF5">
        <w:rPr>
          <w:snapToGrid w:val="0"/>
          <w:sz w:val="24"/>
          <w:lang w:val="en-US"/>
        </w:rPr>
        <w:t xml:space="preserve"> font. </w:t>
      </w:r>
      <w:r w:rsidRPr="007B4AF5">
        <w:rPr>
          <w:i/>
          <w:snapToGrid w:val="0"/>
          <w:sz w:val="24"/>
          <w:lang w:val="en-US"/>
        </w:rPr>
        <w:t xml:space="preserve">Font sizes less than 12 points will not be accepted. </w:t>
      </w:r>
      <w:r w:rsidRPr="007B4AF5">
        <w:rPr>
          <w:snapToGrid w:val="0"/>
          <w:sz w:val="24"/>
          <w:lang w:val="en-US"/>
        </w:rPr>
        <w:t>The column should be 160 mm wide, with 2.5 cm right and left margins. Upper and lower margins have to be 2.0 cm and 3.0 cm, respectively. Text, figures, and tables should be centered on the page, left-to-right and top-to-bottom.</w:t>
      </w:r>
    </w:p>
    <w:p w14:paraId="713201FD" w14:textId="1B249691" w:rsidR="00E06749" w:rsidRPr="007B4AF5" w:rsidRDefault="00E06749">
      <w:pPr>
        <w:ind w:firstLine="374"/>
        <w:jc w:val="both"/>
        <w:rPr>
          <w:snapToGrid w:val="0"/>
          <w:sz w:val="24"/>
          <w:lang w:val="en-US"/>
        </w:rPr>
      </w:pPr>
      <w:r w:rsidRPr="007B4AF5">
        <w:rPr>
          <w:snapToGrid w:val="0"/>
          <w:sz w:val="24"/>
          <w:lang w:val="en-US"/>
        </w:rPr>
        <w:t xml:space="preserve">Headings of sections within the paper should be bold-faced and aligned to the left of the column. The text should begin on the next line after a heading. There should be one blank line between the end of one section and the heading of the next section. Paragraphs should begin with 6.6 mm (approximately 3 letters in </w:t>
      </w:r>
      <w:r w:rsidR="007B4AF5" w:rsidRPr="007B4AF5">
        <w:rPr>
          <w:snapToGrid w:val="0"/>
          <w:sz w:val="24"/>
          <w:lang w:val="en-US"/>
        </w:rPr>
        <w:t>12-point</w:t>
      </w:r>
      <w:r w:rsidRPr="007B4AF5">
        <w:rPr>
          <w:snapToGrid w:val="0"/>
          <w:sz w:val="24"/>
          <w:lang w:val="en-US"/>
        </w:rPr>
        <w:t xml:space="preserve"> type) indentation and should be fully justified</w:t>
      </w:r>
      <w:r w:rsidR="000451CC" w:rsidRPr="007B4AF5">
        <w:rPr>
          <w:snapToGrid w:val="0"/>
          <w:sz w:val="24"/>
          <w:lang w:val="en-US"/>
        </w:rPr>
        <w:t>, except the first paragraph after all headings that should be aligned the left of the column and fully justified</w:t>
      </w:r>
      <w:r w:rsidRPr="007B4AF5">
        <w:rPr>
          <w:snapToGrid w:val="0"/>
          <w:sz w:val="24"/>
          <w:lang w:val="en-US"/>
        </w:rPr>
        <w:t>. Hyphenation should be used to make word spacing as uniform as possible.</w:t>
      </w:r>
    </w:p>
    <w:p w14:paraId="26834DA2" w14:textId="77777777" w:rsidR="00E06749" w:rsidRPr="007B4AF5" w:rsidRDefault="00E06749">
      <w:pPr>
        <w:ind w:firstLine="374"/>
        <w:jc w:val="both"/>
        <w:rPr>
          <w:snapToGrid w:val="0"/>
          <w:sz w:val="24"/>
          <w:lang w:val="en-US"/>
        </w:rPr>
      </w:pPr>
    </w:p>
    <w:p w14:paraId="16460A1C" w14:textId="77777777" w:rsidR="00E06749" w:rsidRPr="007B4AF5" w:rsidRDefault="00E06749">
      <w:pPr>
        <w:pStyle w:val="Heading2"/>
        <w:rPr>
          <w:sz w:val="24"/>
          <w:lang w:val="en-US"/>
        </w:rPr>
      </w:pPr>
      <w:r w:rsidRPr="007B4AF5">
        <w:rPr>
          <w:sz w:val="24"/>
          <w:lang w:val="en-US"/>
        </w:rPr>
        <w:t>Page Numbers, Binding, and Submission</w:t>
      </w:r>
    </w:p>
    <w:p w14:paraId="17FE87E0" w14:textId="6EAE87BB" w:rsidR="00E06749" w:rsidRPr="00AC02DF" w:rsidRDefault="00E06749" w:rsidP="00AC02DF">
      <w:pPr>
        <w:autoSpaceDE/>
        <w:autoSpaceDN/>
        <w:jc w:val="both"/>
      </w:pPr>
      <w:r w:rsidRPr="007B4AF5">
        <w:rPr>
          <w:snapToGrid w:val="0"/>
          <w:sz w:val="24"/>
          <w:lang w:val="en-US"/>
        </w:rPr>
        <w:t xml:space="preserve">Page numbers should </w:t>
      </w:r>
      <w:r w:rsidRPr="007B4AF5">
        <w:rPr>
          <w:snapToGrid w:val="0"/>
          <w:sz w:val="24"/>
          <w:u w:val="single"/>
          <w:lang w:val="en-US"/>
        </w:rPr>
        <w:t>not</w:t>
      </w:r>
      <w:r w:rsidRPr="007B4AF5">
        <w:rPr>
          <w:snapToGrid w:val="0"/>
          <w:sz w:val="24"/>
          <w:lang w:val="en-US"/>
        </w:rPr>
        <w:t xml:space="preserve"> be included. Papers have to be submitted in </w:t>
      </w:r>
      <w:r w:rsidR="00DB0806">
        <w:rPr>
          <w:snapToGrid w:val="0"/>
          <w:sz w:val="24"/>
          <w:lang w:val="en-US"/>
        </w:rPr>
        <w:t>pdf</w:t>
      </w:r>
      <w:r w:rsidRPr="007B4AF5">
        <w:rPr>
          <w:snapToGrid w:val="0"/>
          <w:sz w:val="24"/>
          <w:lang w:val="en-US"/>
        </w:rPr>
        <w:t xml:space="preserve"> format </w:t>
      </w:r>
      <w:r w:rsidR="000172F9">
        <w:rPr>
          <w:snapToGrid w:val="0"/>
          <w:sz w:val="24"/>
          <w:lang w:val="en-US"/>
        </w:rPr>
        <w:t xml:space="preserve">by email to </w:t>
      </w:r>
      <w:r w:rsidR="000172F9" w:rsidRPr="000172F9">
        <w:rPr>
          <w:b/>
          <w:bCs/>
          <w:snapToGrid w:val="0"/>
          <w:color w:val="FF0000"/>
          <w:sz w:val="24"/>
          <w:lang w:val="en-US"/>
        </w:rPr>
        <w:t>info@mcs2025.com</w:t>
      </w:r>
      <w:r w:rsidR="00AC02DF" w:rsidRPr="000172F9">
        <w:rPr>
          <w:color w:val="FF0000"/>
          <w:shd w:val="clear" w:color="auto" w:fill="FFFFFF"/>
        </w:rPr>
        <w:t> </w:t>
      </w:r>
      <w:r w:rsidRPr="007B4AF5">
        <w:rPr>
          <w:snapToGrid w:val="0"/>
          <w:sz w:val="24"/>
          <w:lang w:val="en-US"/>
        </w:rPr>
        <w:t xml:space="preserve">before </w:t>
      </w:r>
      <w:r w:rsidR="000172F9" w:rsidRPr="000172F9">
        <w:rPr>
          <w:b/>
          <w:bCs/>
          <w:color w:val="FF0000"/>
          <w:sz w:val="24"/>
          <w:szCs w:val="24"/>
        </w:rPr>
        <w:t>December</w:t>
      </w:r>
      <w:r w:rsidR="007B4AF5" w:rsidRPr="000172F9">
        <w:rPr>
          <w:b/>
          <w:bCs/>
          <w:color w:val="FF0000"/>
          <w:sz w:val="24"/>
          <w:szCs w:val="24"/>
        </w:rPr>
        <w:t xml:space="preserve"> 1</w:t>
      </w:r>
      <w:r w:rsidR="00AC02DF" w:rsidRPr="000172F9">
        <w:rPr>
          <w:b/>
          <w:bCs/>
          <w:color w:val="FF0000"/>
          <w:sz w:val="24"/>
          <w:szCs w:val="24"/>
          <w:vertAlign w:val="superscript"/>
        </w:rPr>
        <w:t>st</w:t>
      </w:r>
      <w:r w:rsidR="007B4AF5" w:rsidRPr="000172F9">
        <w:rPr>
          <w:b/>
          <w:bCs/>
          <w:color w:val="FF0000"/>
          <w:sz w:val="24"/>
          <w:szCs w:val="24"/>
        </w:rPr>
        <w:t>, 202</w:t>
      </w:r>
      <w:r w:rsidR="000172F9" w:rsidRPr="000172F9">
        <w:rPr>
          <w:b/>
          <w:bCs/>
          <w:color w:val="FF0000"/>
          <w:sz w:val="24"/>
          <w:szCs w:val="24"/>
        </w:rPr>
        <w:t>4</w:t>
      </w:r>
      <w:r w:rsidRPr="007B4AF5">
        <w:rPr>
          <w:snapToGrid w:val="0"/>
          <w:sz w:val="24"/>
          <w:szCs w:val="24"/>
          <w:lang w:val="en-US"/>
        </w:rPr>
        <w:t>.</w:t>
      </w:r>
      <w:r w:rsidRPr="007B4AF5">
        <w:rPr>
          <w:snapToGrid w:val="0"/>
          <w:sz w:val="24"/>
          <w:lang w:val="en-US"/>
        </w:rPr>
        <w:t xml:space="preserve"> Please note that this will be a strict </w:t>
      </w:r>
      <w:r w:rsidR="00AC02DF">
        <w:rPr>
          <w:snapToGrid w:val="0"/>
          <w:sz w:val="24"/>
          <w:lang w:val="en-US"/>
        </w:rPr>
        <w:t xml:space="preserve">extended </w:t>
      </w:r>
      <w:r w:rsidRPr="007B4AF5">
        <w:rPr>
          <w:snapToGrid w:val="0"/>
          <w:sz w:val="24"/>
          <w:lang w:val="en-US"/>
        </w:rPr>
        <w:t xml:space="preserve">deadline, and papers received later will not be included in the </w:t>
      </w:r>
      <w:r w:rsidR="007B4AF5">
        <w:rPr>
          <w:snapToGrid w:val="0"/>
          <w:sz w:val="24"/>
          <w:lang w:val="en-US"/>
        </w:rPr>
        <w:t>flash memory</w:t>
      </w:r>
      <w:r w:rsidR="00CF41B7">
        <w:rPr>
          <w:snapToGrid w:val="0"/>
          <w:sz w:val="24"/>
          <w:lang w:val="en-US"/>
        </w:rPr>
        <w:t xml:space="preserve"> of the Symposium</w:t>
      </w:r>
      <w:r w:rsidR="007B4AF5">
        <w:rPr>
          <w:snapToGrid w:val="0"/>
          <w:sz w:val="24"/>
          <w:lang w:val="en-US"/>
        </w:rPr>
        <w:t>.</w:t>
      </w:r>
    </w:p>
    <w:p w14:paraId="47D68273" w14:textId="77777777" w:rsidR="00E06749" w:rsidRPr="007B4AF5" w:rsidRDefault="00E06749">
      <w:pPr>
        <w:pStyle w:val="Heading2"/>
        <w:rPr>
          <w:sz w:val="24"/>
          <w:lang w:val="en-US"/>
        </w:rPr>
      </w:pPr>
      <w:r w:rsidRPr="007B4AF5">
        <w:rPr>
          <w:sz w:val="24"/>
          <w:lang w:val="en-US"/>
        </w:rPr>
        <w:lastRenderedPageBreak/>
        <w:t>Figures and Tables</w:t>
      </w:r>
    </w:p>
    <w:p w14:paraId="0B575D55" w14:textId="7DDC4CF7" w:rsidR="00E06749" w:rsidRPr="007B4AF5" w:rsidRDefault="00E06749" w:rsidP="008C11AF">
      <w:pPr>
        <w:jc w:val="both"/>
        <w:rPr>
          <w:sz w:val="24"/>
          <w:lang w:val="en-US"/>
        </w:rPr>
      </w:pPr>
      <w:r w:rsidRPr="007B4AF5">
        <w:rPr>
          <w:snapToGrid w:val="0"/>
          <w:sz w:val="24"/>
          <w:lang w:val="en-US"/>
        </w:rPr>
        <w:t xml:space="preserve">Figures and tables should be numbered separately, and the order in which they appear should correspond to the order in which they are referenced. The </w:t>
      </w:r>
      <w:r w:rsidR="007B4AF5" w:rsidRPr="007B4AF5">
        <w:rPr>
          <w:snapToGrid w:val="0"/>
          <w:sz w:val="24"/>
          <w:lang w:val="en-US"/>
        </w:rPr>
        <w:t xml:space="preserve">word </w:t>
      </w:r>
      <w:r w:rsidR="007B4AF5">
        <w:rPr>
          <w:snapToGrid w:val="0"/>
          <w:sz w:val="24"/>
          <w:lang w:val="en-US"/>
        </w:rPr>
        <w:t>“</w:t>
      </w:r>
      <w:r w:rsidR="007B4AF5" w:rsidRPr="007B4AF5">
        <w:rPr>
          <w:snapToGrid w:val="0"/>
          <w:sz w:val="24"/>
          <w:lang w:val="en-US"/>
        </w:rPr>
        <w:t>Figure</w:t>
      </w:r>
      <w:r w:rsidRPr="007B4AF5">
        <w:rPr>
          <w:snapToGrid w:val="0"/>
          <w:sz w:val="24"/>
          <w:lang w:val="en-US"/>
        </w:rPr>
        <w:t>” and its number and the word</w:t>
      </w:r>
      <w:r w:rsidR="007B4AF5">
        <w:rPr>
          <w:snapToGrid w:val="0"/>
          <w:sz w:val="24"/>
          <w:lang w:val="en-US"/>
        </w:rPr>
        <w:t xml:space="preserve"> “</w:t>
      </w:r>
      <w:r w:rsidRPr="007B4AF5">
        <w:rPr>
          <w:snapToGrid w:val="0"/>
          <w:sz w:val="24"/>
          <w:lang w:val="en-US"/>
        </w:rPr>
        <w:t xml:space="preserve">Table” and its number should appear in bold faced Times type font of </w:t>
      </w:r>
      <w:r w:rsidR="007B4AF5" w:rsidRPr="007B4AF5">
        <w:rPr>
          <w:snapToGrid w:val="0"/>
          <w:sz w:val="24"/>
          <w:lang w:val="en-US"/>
        </w:rPr>
        <w:t>12-point</w:t>
      </w:r>
      <w:r w:rsidRPr="007B4AF5">
        <w:rPr>
          <w:snapToGrid w:val="0"/>
          <w:sz w:val="24"/>
          <w:lang w:val="en-US"/>
        </w:rPr>
        <w:t xml:space="preserve"> size, followed by a period, followed by a caption in normal </w:t>
      </w:r>
      <w:r w:rsidR="007B4AF5" w:rsidRPr="007B4AF5">
        <w:rPr>
          <w:snapToGrid w:val="0"/>
          <w:sz w:val="24"/>
          <w:lang w:val="en-US"/>
        </w:rPr>
        <w:t>12-point</w:t>
      </w:r>
      <w:r w:rsidRPr="007B4AF5">
        <w:rPr>
          <w:snapToGrid w:val="0"/>
          <w:sz w:val="24"/>
          <w:lang w:val="en-US"/>
        </w:rPr>
        <w:t xml:space="preserve"> font, as illustrated in by the figure and table in this document. Captions should be centered. The word </w:t>
      </w:r>
      <w:r w:rsidR="007B4AF5">
        <w:rPr>
          <w:snapToGrid w:val="0"/>
          <w:sz w:val="24"/>
          <w:lang w:val="en-US"/>
        </w:rPr>
        <w:t>“</w:t>
      </w:r>
      <w:r w:rsidRPr="007B4AF5">
        <w:rPr>
          <w:snapToGrid w:val="0"/>
          <w:sz w:val="24"/>
          <w:lang w:val="en-US"/>
        </w:rPr>
        <w:t>Figure” may be abbreviated in the text but not in the figure caption.</w:t>
      </w:r>
      <w:r w:rsidRPr="007B4AF5">
        <w:rPr>
          <w:sz w:val="24"/>
          <w:lang w:val="en-US"/>
        </w:rPr>
        <w:t xml:space="preserve"> The word</w:t>
      </w:r>
      <w:r w:rsidR="007B4AF5">
        <w:rPr>
          <w:sz w:val="24"/>
          <w:lang w:val="en-US"/>
        </w:rPr>
        <w:t xml:space="preserve"> “</w:t>
      </w:r>
      <w:r w:rsidRPr="007B4AF5">
        <w:rPr>
          <w:sz w:val="24"/>
          <w:lang w:val="en-US"/>
        </w:rPr>
        <w:t xml:space="preserve">Table” should not be abbreviated. </w:t>
      </w:r>
      <w:r w:rsidRPr="007B4AF5">
        <w:rPr>
          <w:i/>
          <w:sz w:val="24"/>
          <w:lang w:val="en-US"/>
        </w:rPr>
        <w:t xml:space="preserve">See </w:t>
      </w:r>
      <w:r w:rsidRPr="007B4AF5">
        <w:rPr>
          <w:sz w:val="24"/>
          <w:lang w:val="en-US"/>
        </w:rPr>
        <w:t xml:space="preserve">Figs. 1 and 2 and Table 1 in this document for examples. Figures and tables should appear in portrait format whenever possible. </w:t>
      </w:r>
    </w:p>
    <w:p w14:paraId="31A43A68" w14:textId="4E89C04C" w:rsidR="00E06749" w:rsidRPr="007B4AF5" w:rsidRDefault="00E06749">
      <w:pPr>
        <w:ind w:firstLine="374"/>
        <w:jc w:val="both"/>
        <w:rPr>
          <w:sz w:val="24"/>
          <w:lang w:val="en-US"/>
        </w:rPr>
      </w:pPr>
      <w:r w:rsidRPr="007B4AF5">
        <w:rPr>
          <w:sz w:val="24"/>
          <w:lang w:val="en-US"/>
        </w:rPr>
        <w:t xml:space="preserve">Figures and tables may appear in the text as they occur. The labels, symbols and other information on the illustrations should have minimum size corresponding to a </w:t>
      </w:r>
      <w:r w:rsidR="007B4AF5" w:rsidRPr="007B4AF5">
        <w:rPr>
          <w:sz w:val="24"/>
          <w:lang w:val="en-US"/>
        </w:rPr>
        <w:t>12-point</w:t>
      </w:r>
      <w:r w:rsidRPr="007B4AF5">
        <w:rPr>
          <w:sz w:val="24"/>
          <w:lang w:val="en-US"/>
        </w:rPr>
        <w:t xml:space="preserve"> Times New Roman font when printed.</w:t>
      </w:r>
    </w:p>
    <w:p w14:paraId="046167ED" w14:textId="77777777" w:rsidR="00E06749" w:rsidRPr="007B4AF5" w:rsidRDefault="00E06749">
      <w:pPr>
        <w:ind w:firstLine="374"/>
        <w:jc w:val="both"/>
        <w:rPr>
          <w:sz w:val="24"/>
          <w:lang w:val="en-US"/>
        </w:rPr>
      </w:pPr>
    </w:p>
    <w:p w14:paraId="27DC8ECB" w14:textId="77777777" w:rsidR="00E06749" w:rsidRPr="007B4AF5" w:rsidRDefault="00E06749">
      <w:pPr>
        <w:jc w:val="center"/>
        <w:rPr>
          <w:sz w:val="24"/>
          <w:lang w:val="en-US"/>
        </w:rPr>
      </w:pPr>
      <w:r w:rsidRPr="007B4AF5">
        <w:rPr>
          <w:b/>
          <w:sz w:val="24"/>
          <w:lang w:val="en-US"/>
        </w:rPr>
        <w:t>Table 1.</w:t>
      </w:r>
      <w:r w:rsidRPr="007B4AF5">
        <w:rPr>
          <w:sz w:val="24"/>
          <w:lang w:val="en-US"/>
        </w:rPr>
        <w:t xml:space="preserve"> Example of a table.</w:t>
      </w:r>
    </w:p>
    <w:p w14:paraId="535ED537" w14:textId="77777777" w:rsidR="00E06749" w:rsidRPr="007B4AF5" w:rsidRDefault="00E06749">
      <w:pPr>
        <w:ind w:firstLine="374"/>
        <w:jc w:val="both"/>
        <w:rPr>
          <w:snapToGrid w:val="0"/>
          <w:sz w:val="24"/>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tblGrid>
      <w:tr w:rsidR="00E06749" w:rsidRPr="007B4AF5" w14:paraId="75776BDE" w14:textId="77777777">
        <w:tc>
          <w:tcPr>
            <w:tcW w:w="2438" w:type="dxa"/>
            <w:tcBorders>
              <w:top w:val="single" w:sz="4" w:space="0" w:color="auto"/>
              <w:left w:val="single" w:sz="4" w:space="0" w:color="auto"/>
              <w:bottom w:val="single" w:sz="4" w:space="0" w:color="auto"/>
              <w:right w:val="single" w:sz="4" w:space="0" w:color="auto"/>
            </w:tcBorders>
          </w:tcPr>
          <w:p w14:paraId="78268627" w14:textId="77777777" w:rsidR="00E06749" w:rsidRPr="007B4AF5" w:rsidRDefault="00E06749">
            <w:pPr>
              <w:pStyle w:val="Heading3"/>
              <w:jc w:val="center"/>
              <w:rPr>
                <w:b w:val="0"/>
                <w:sz w:val="24"/>
                <w:lang w:val="en-US"/>
              </w:rPr>
            </w:pPr>
            <w:r w:rsidRPr="007B4AF5">
              <w:rPr>
                <w:b w:val="0"/>
                <w:sz w:val="24"/>
                <w:lang w:val="en-US"/>
              </w:rPr>
              <w:t>Column 1</w:t>
            </w:r>
          </w:p>
        </w:tc>
        <w:tc>
          <w:tcPr>
            <w:tcW w:w="2438" w:type="dxa"/>
            <w:tcBorders>
              <w:top w:val="single" w:sz="4" w:space="0" w:color="auto"/>
              <w:left w:val="single" w:sz="4" w:space="0" w:color="auto"/>
              <w:bottom w:val="single" w:sz="4" w:space="0" w:color="auto"/>
              <w:right w:val="single" w:sz="4" w:space="0" w:color="auto"/>
            </w:tcBorders>
          </w:tcPr>
          <w:p w14:paraId="78F58AF0" w14:textId="77777777" w:rsidR="00E06749" w:rsidRPr="007B4AF5" w:rsidRDefault="00E06749">
            <w:pPr>
              <w:pStyle w:val="Heading3"/>
              <w:jc w:val="center"/>
              <w:rPr>
                <w:b w:val="0"/>
                <w:sz w:val="24"/>
                <w:lang w:val="en-US"/>
              </w:rPr>
            </w:pPr>
            <w:r w:rsidRPr="007B4AF5">
              <w:rPr>
                <w:b w:val="0"/>
                <w:sz w:val="24"/>
                <w:lang w:val="en-US"/>
              </w:rPr>
              <w:t>Column 2</w:t>
            </w:r>
          </w:p>
        </w:tc>
        <w:tc>
          <w:tcPr>
            <w:tcW w:w="2438" w:type="dxa"/>
            <w:tcBorders>
              <w:top w:val="single" w:sz="4" w:space="0" w:color="auto"/>
              <w:left w:val="single" w:sz="4" w:space="0" w:color="auto"/>
              <w:bottom w:val="single" w:sz="4" w:space="0" w:color="auto"/>
              <w:right w:val="single" w:sz="4" w:space="0" w:color="auto"/>
            </w:tcBorders>
          </w:tcPr>
          <w:p w14:paraId="7EE0144B" w14:textId="77777777" w:rsidR="00E06749" w:rsidRPr="007B4AF5" w:rsidRDefault="00E06749">
            <w:pPr>
              <w:pStyle w:val="Heading3"/>
              <w:jc w:val="center"/>
              <w:rPr>
                <w:b w:val="0"/>
                <w:sz w:val="24"/>
                <w:lang w:val="en-US"/>
              </w:rPr>
            </w:pPr>
            <w:r w:rsidRPr="007B4AF5">
              <w:rPr>
                <w:b w:val="0"/>
                <w:sz w:val="24"/>
                <w:lang w:val="en-US"/>
              </w:rPr>
              <w:t>Column 3</w:t>
            </w:r>
          </w:p>
        </w:tc>
      </w:tr>
      <w:tr w:rsidR="00E06749" w:rsidRPr="007B4AF5" w14:paraId="487ABDE9" w14:textId="77777777">
        <w:tc>
          <w:tcPr>
            <w:tcW w:w="2438" w:type="dxa"/>
            <w:tcBorders>
              <w:top w:val="single" w:sz="4" w:space="0" w:color="auto"/>
              <w:left w:val="single" w:sz="4" w:space="0" w:color="auto"/>
              <w:bottom w:val="single" w:sz="4" w:space="0" w:color="auto"/>
              <w:right w:val="single" w:sz="4" w:space="0" w:color="auto"/>
            </w:tcBorders>
          </w:tcPr>
          <w:p w14:paraId="01720FC6" w14:textId="77777777" w:rsidR="00E06749" w:rsidRPr="007B4AF5" w:rsidRDefault="00E06749">
            <w:pPr>
              <w:jc w:val="center"/>
              <w:rPr>
                <w:sz w:val="24"/>
                <w:lang w:val="en-US"/>
              </w:rPr>
            </w:pPr>
            <w:r w:rsidRPr="007B4AF5">
              <w:rPr>
                <w:sz w:val="24"/>
                <w:lang w:val="en-US"/>
              </w:rPr>
              <w:t>1</w:t>
            </w:r>
          </w:p>
        </w:tc>
        <w:tc>
          <w:tcPr>
            <w:tcW w:w="2438" w:type="dxa"/>
            <w:tcBorders>
              <w:top w:val="single" w:sz="4" w:space="0" w:color="auto"/>
              <w:left w:val="single" w:sz="4" w:space="0" w:color="auto"/>
              <w:bottom w:val="single" w:sz="4" w:space="0" w:color="auto"/>
              <w:right w:val="single" w:sz="4" w:space="0" w:color="auto"/>
            </w:tcBorders>
          </w:tcPr>
          <w:p w14:paraId="0FD3D69B" w14:textId="77777777" w:rsidR="00E06749" w:rsidRPr="007B4AF5" w:rsidRDefault="00E06749">
            <w:pPr>
              <w:jc w:val="center"/>
              <w:rPr>
                <w:sz w:val="24"/>
                <w:lang w:val="en-US"/>
              </w:rPr>
            </w:pPr>
            <w:r w:rsidRPr="007B4AF5">
              <w:rPr>
                <w:sz w:val="24"/>
                <w:lang w:val="en-US"/>
              </w:rPr>
              <w:t>2</w:t>
            </w:r>
          </w:p>
        </w:tc>
        <w:tc>
          <w:tcPr>
            <w:tcW w:w="2438" w:type="dxa"/>
            <w:tcBorders>
              <w:top w:val="single" w:sz="4" w:space="0" w:color="auto"/>
              <w:left w:val="single" w:sz="4" w:space="0" w:color="auto"/>
              <w:bottom w:val="single" w:sz="4" w:space="0" w:color="auto"/>
              <w:right w:val="single" w:sz="4" w:space="0" w:color="auto"/>
            </w:tcBorders>
          </w:tcPr>
          <w:p w14:paraId="4CDCAA36" w14:textId="77777777" w:rsidR="00E06749" w:rsidRPr="007B4AF5" w:rsidRDefault="00E06749">
            <w:pPr>
              <w:jc w:val="center"/>
              <w:rPr>
                <w:sz w:val="24"/>
                <w:lang w:val="en-US"/>
              </w:rPr>
            </w:pPr>
            <w:r w:rsidRPr="007B4AF5">
              <w:rPr>
                <w:sz w:val="24"/>
                <w:lang w:val="en-US"/>
              </w:rPr>
              <w:t>3</w:t>
            </w:r>
          </w:p>
        </w:tc>
      </w:tr>
      <w:tr w:rsidR="00E06749" w:rsidRPr="007B4AF5" w14:paraId="2A20684C" w14:textId="77777777">
        <w:tc>
          <w:tcPr>
            <w:tcW w:w="2438" w:type="dxa"/>
            <w:tcBorders>
              <w:top w:val="single" w:sz="4" w:space="0" w:color="auto"/>
              <w:left w:val="single" w:sz="4" w:space="0" w:color="auto"/>
              <w:bottom w:val="single" w:sz="4" w:space="0" w:color="auto"/>
              <w:right w:val="single" w:sz="4" w:space="0" w:color="auto"/>
            </w:tcBorders>
          </w:tcPr>
          <w:p w14:paraId="27D45F2D" w14:textId="77777777" w:rsidR="00E06749" w:rsidRPr="007B4AF5" w:rsidRDefault="00E06749">
            <w:pPr>
              <w:jc w:val="center"/>
              <w:rPr>
                <w:sz w:val="24"/>
                <w:lang w:val="en-US"/>
              </w:rPr>
            </w:pPr>
            <w:r w:rsidRPr="007B4AF5">
              <w:rPr>
                <w:sz w:val="24"/>
                <w:lang w:val="en-US"/>
              </w:rPr>
              <w:t>4</w:t>
            </w:r>
          </w:p>
        </w:tc>
        <w:tc>
          <w:tcPr>
            <w:tcW w:w="2438" w:type="dxa"/>
            <w:tcBorders>
              <w:top w:val="single" w:sz="4" w:space="0" w:color="auto"/>
              <w:left w:val="single" w:sz="4" w:space="0" w:color="auto"/>
              <w:bottom w:val="single" w:sz="4" w:space="0" w:color="auto"/>
              <w:right w:val="single" w:sz="4" w:space="0" w:color="auto"/>
            </w:tcBorders>
          </w:tcPr>
          <w:p w14:paraId="1953F86C" w14:textId="77777777" w:rsidR="00E06749" w:rsidRPr="007B4AF5" w:rsidRDefault="00E06749">
            <w:pPr>
              <w:jc w:val="center"/>
              <w:rPr>
                <w:sz w:val="24"/>
                <w:lang w:val="en-US"/>
              </w:rPr>
            </w:pPr>
            <w:r w:rsidRPr="007B4AF5">
              <w:rPr>
                <w:sz w:val="24"/>
                <w:lang w:val="en-US"/>
              </w:rPr>
              <w:t>5</w:t>
            </w:r>
          </w:p>
        </w:tc>
        <w:tc>
          <w:tcPr>
            <w:tcW w:w="2438" w:type="dxa"/>
            <w:tcBorders>
              <w:top w:val="single" w:sz="4" w:space="0" w:color="auto"/>
              <w:left w:val="single" w:sz="4" w:space="0" w:color="auto"/>
              <w:bottom w:val="single" w:sz="4" w:space="0" w:color="auto"/>
              <w:right w:val="single" w:sz="4" w:space="0" w:color="auto"/>
            </w:tcBorders>
          </w:tcPr>
          <w:p w14:paraId="456E0E1E" w14:textId="77777777" w:rsidR="00E06749" w:rsidRPr="007B4AF5" w:rsidRDefault="00E06749">
            <w:pPr>
              <w:jc w:val="center"/>
              <w:rPr>
                <w:sz w:val="24"/>
                <w:lang w:val="en-US"/>
              </w:rPr>
            </w:pPr>
            <w:r w:rsidRPr="007B4AF5">
              <w:rPr>
                <w:sz w:val="24"/>
                <w:lang w:val="en-US"/>
              </w:rPr>
              <w:t>6</w:t>
            </w:r>
          </w:p>
        </w:tc>
      </w:tr>
      <w:tr w:rsidR="00E06749" w:rsidRPr="007B4AF5" w14:paraId="45746844" w14:textId="77777777">
        <w:tc>
          <w:tcPr>
            <w:tcW w:w="2438" w:type="dxa"/>
            <w:tcBorders>
              <w:top w:val="single" w:sz="4" w:space="0" w:color="auto"/>
              <w:left w:val="single" w:sz="4" w:space="0" w:color="auto"/>
              <w:bottom w:val="single" w:sz="4" w:space="0" w:color="auto"/>
              <w:right w:val="single" w:sz="4" w:space="0" w:color="auto"/>
            </w:tcBorders>
          </w:tcPr>
          <w:p w14:paraId="384DE574" w14:textId="77777777" w:rsidR="00E06749" w:rsidRPr="007B4AF5" w:rsidRDefault="00E06749">
            <w:pPr>
              <w:jc w:val="center"/>
              <w:rPr>
                <w:sz w:val="24"/>
                <w:lang w:val="en-US"/>
              </w:rPr>
            </w:pPr>
            <w:r w:rsidRPr="007B4AF5">
              <w:rPr>
                <w:sz w:val="24"/>
                <w:lang w:val="en-US"/>
              </w:rPr>
              <w:t>7</w:t>
            </w:r>
          </w:p>
        </w:tc>
        <w:tc>
          <w:tcPr>
            <w:tcW w:w="2438" w:type="dxa"/>
            <w:tcBorders>
              <w:top w:val="single" w:sz="4" w:space="0" w:color="auto"/>
              <w:left w:val="single" w:sz="4" w:space="0" w:color="auto"/>
              <w:bottom w:val="single" w:sz="4" w:space="0" w:color="auto"/>
              <w:right w:val="single" w:sz="4" w:space="0" w:color="auto"/>
            </w:tcBorders>
          </w:tcPr>
          <w:p w14:paraId="1F6875AC" w14:textId="77777777" w:rsidR="00E06749" w:rsidRPr="007B4AF5" w:rsidRDefault="00E06749">
            <w:pPr>
              <w:jc w:val="center"/>
              <w:rPr>
                <w:sz w:val="24"/>
                <w:lang w:val="en-US"/>
              </w:rPr>
            </w:pPr>
            <w:r w:rsidRPr="007B4AF5">
              <w:rPr>
                <w:sz w:val="24"/>
                <w:lang w:val="en-US"/>
              </w:rPr>
              <w:t>8</w:t>
            </w:r>
          </w:p>
        </w:tc>
        <w:tc>
          <w:tcPr>
            <w:tcW w:w="2438" w:type="dxa"/>
            <w:tcBorders>
              <w:top w:val="single" w:sz="4" w:space="0" w:color="auto"/>
              <w:left w:val="single" w:sz="4" w:space="0" w:color="auto"/>
              <w:bottom w:val="single" w:sz="4" w:space="0" w:color="auto"/>
              <w:right w:val="single" w:sz="4" w:space="0" w:color="auto"/>
            </w:tcBorders>
          </w:tcPr>
          <w:p w14:paraId="05771BDC" w14:textId="77777777" w:rsidR="00E06749" w:rsidRPr="007B4AF5" w:rsidRDefault="00E06749">
            <w:pPr>
              <w:jc w:val="center"/>
              <w:rPr>
                <w:sz w:val="24"/>
                <w:lang w:val="en-US"/>
              </w:rPr>
            </w:pPr>
            <w:r w:rsidRPr="007B4AF5">
              <w:rPr>
                <w:sz w:val="24"/>
                <w:lang w:val="en-US"/>
              </w:rPr>
              <w:t>9</w:t>
            </w:r>
          </w:p>
        </w:tc>
      </w:tr>
    </w:tbl>
    <w:p w14:paraId="1DD0CC07" w14:textId="77777777" w:rsidR="00E06749" w:rsidRPr="007B4AF5" w:rsidRDefault="00E06749">
      <w:pPr>
        <w:jc w:val="center"/>
        <w:rPr>
          <w:b/>
          <w:sz w:val="24"/>
          <w:lang w:val="en-US"/>
        </w:rPr>
      </w:pPr>
    </w:p>
    <w:p w14:paraId="6E2FDB6B" w14:textId="25A34397" w:rsidR="00E06749" w:rsidRPr="007B4AF5" w:rsidRDefault="00E06749" w:rsidP="007B4AF5">
      <w:pPr>
        <w:pStyle w:val="BodyText2"/>
        <w:rPr>
          <w:sz w:val="24"/>
          <w:lang w:val="en-US"/>
        </w:rPr>
      </w:pPr>
      <w:r w:rsidRPr="007B4AF5">
        <w:rPr>
          <w:sz w:val="24"/>
          <w:lang w:val="en-US"/>
        </w:rPr>
        <w:t xml:space="preserve">Authors are encouraged to include as much information as possible in the captions to avoid excessive clutter in their Figures and Tables. </w:t>
      </w:r>
      <w:r w:rsidR="007B4AF5">
        <w:rPr>
          <w:sz w:val="24"/>
          <w:lang w:val="en-US"/>
        </w:rPr>
        <w:t>C</w:t>
      </w:r>
      <w:r w:rsidRPr="007B4AF5">
        <w:rPr>
          <w:sz w:val="24"/>
          <w:lang w:val="en-US"/>
        </w:rPr>
        <w:t xml:space="preserve">onference proceedings will be included in a </w:t>
      </w:r>
      <w:r w:rsidR="007B4AF5">
        <w:rPr>
          <w:sz w:val="24"/>
          <w:lang w:val="en-US"/>
        </w:rPr>
        <w:t>flash memory</w:t>
      </w:r>
      <w:r w:rsidRPr="007B4AF5">
        <w:rPr>
          <w:sz w:val="24"/>
          <w:lang w:val="en-US"/>
        </w:rPr>
        <w:t xml:space="preserve">. </w:t>
      </w:r>
    </w:p>
    <w:p w14:paraId="3D017E86" w14:textId="77777777" w:rsidR="00E06749" w:rsidRPr="007B4AF5" w:rsidRDefault="00E06749">
      <w:pPr>
        <w:pStyle w:val="BodyText2"/>
        <w:rPr>
          <w:sz w:val="24"/>
          <w:lang w:val="en-US"/>
        </w:rPr>
      </w:pPr>
    </w:p>
    <w:p w14:paraId="7D5FAED2" w14:textId="77777777" w:rsidR="00E06749" w:rsidRPr="007B4AF5" w:rsidRDefault="00E06749">
      <w:pPr>
        <w:pStyle w:val="Heading2"/>
        <w:rPr>
          <w:sz w:val="24"/>
          <w:lang w:val="en-US"/>
        </w:rPr>
      </w:pPr>
      <w:r w:rsidRPr="007B4AF5">
        <w:rPr>
          <w:sz w:val="24"/>
          <w:lang w:val="en-US"/>
        </w:rPr>
        <w:t>Units</w:t>
      </w:r>
    </w:p>
    <w:p w14:paraId="5AC2ADD1" w14:textId="77777777" w:rsidR="00E06749" w:rsidRPr="007B4AF5" w:rsidRDefault="00E06749" w:rsidP="008C11AF">
      <w:pPr>
        <w:jc w:val="both"/>
        <w:rPr>
          <w:snapToGrid w:val="0"/>
          <w:sz w:val="24"/>
          <w:lang w:val="en-US"/>
        </w:rPr>
      </w:pPr>
      <w:r w:rsidRPr="007B4AF5">
        <w:rPr>
          <w:snapToGrid w:val="0"/>
          <w:sz w:val="24"/>
          <w:lang w:val="en-US"/>
        </w:rPr>
        <w:t>Please use SI units.</w:t>
      </w:r>
    </w:p>
    <w:p w14:paraId="79930AC2" w14:textId="77777777" w:rsidR="00E06749" w:rsidRPr="007B4AF5" w:rsidRDefault="00E06749">
      <w:pPr>
        <w:ind w:firstLine="374"/>
        <w:jc w:val="both"/>
        <w:rPr>
          <w:snapToGrid w:val="0"/>
          <w:sz w:val="24"/>
          <w:lang w:val="en-US"/>
        </w:rPr>
      </w:pPr>
    </w:p>
    <w:p w14:paraId="19109A88" w14:textId="77777777" w:rsidR="00E06749" w:rsidRPr="007B4AF5" w:rsidRDefault="00E06749">
      <w:pPr>
        <w:pStyle w:val="Heading2"/>
        <w:rPr>
          <w:sz w:val="24"/>
          <w:lang w:val="en-US"/>
        </w:rPr>
      </w:pPr>
      <w:r w:rsidRPr="007B4AF5">
        <w:rPr>
          <w:sz w:val="24"/>
          <w:lang w:val="en-US"/>
        </w:rPr>
        <w:t>Equations</w:t>
      </w:r>
    </w:p>
    <w:p w14:paraId="2D05162B" w14:textId="77777777" w:rsidR="00E06749" w:rsidRPr="007B4AF5" w:rsidRDefault="00E06749" w:rsidP="008C11AF">
      <w:pPr>
        <w:jc w:val="both"/>
        <w:rPr>
          <w:snapToGrid w:val="0"/>
          <w:sz w:val="24"/>
          <w:lang w:val="en-US"/>
        </w:rPr>
      </w:pPr>
      <w:r w:rsidRPr="007B4AF5">
        <w:rPr>
          <w:snapToGrid w:val="0"/>
          <w:sz w:val="24"/>
          <w:lang w:val="en-US"/>
        </w:rPr>
        <w:t>Equations should be centered, with the equation number in parentheses in sequential order included right-justified, as in the below equation,</w:t>
      </w:r>
    </w:p>
    <w:p w14:paraId="37304364" w14:textId="77777777" w:rsidR="00E06749" w:rsidRPr="007B4AF5" w:rsidRDefault="00E06749">
      <w:pPr>
        <w:jc w:val="both"/>
        <w:rPr>
          <w:snapToGrid w:val="0"/>
          <w:sz w:val="24"/>
          <w:lang w:val="en-US"/>
        </w:rPr>
      </w:pPr>
    </w:p>
    <w:p w14:paraId="51963004" w14:textId="77777777" w:rsidR="00E06749" w:rsidRPr="007B4AF5" w:rsidRDefault="008C11AF" w:rsidP="008C11AF">
      <w:pPr>
        <w:tabs>
          <w:tab w:val="center" w:pos="4536"/>
          <w:tab w:val="right" w:pos="9072"/>
        </w:tabs>
        <w:jc w:val="both"/>
        <w:rPr>
          <w:snapToGrid w:val="0"/>
          <w:sz w:val="24"/>
          <w:lang w:val="en-US"/>
        </w:rPr>
      </w:pPr>
      <w:r w:rsidRPr="007B4AF5">
        <w:rPr>
          <w:i/>
          <w:snapToGrid w:val="0"/>
          <w:sz w:val="24"/>
          <w:lang w:val="en-US"/>
        </w:rPr>
        <w:tab/>
      </w:r>
      <w:r w:rsidR="00E06749" w:rsidRPr="007B4AF5">
        <w:rPr>
          <w:i/>
          <w:snapToGrid w:val="0"/>
          <w:sz w:val="24"/>
          <w:lang w:val="en-US"/>
        </w:rPr>
        <w:t>F = m</w:t>
      </w:r>
      <w:r w:rsidR="00E06749" w:rsidRPr="007B4AF5">
        <w:rPr>
          <w:snapToGrid w:val="0"/>
          <w:sz w:val="24"/>
          <w:lang w:val="en-US"/>
        </w:rPr>
        <w:t>a.</w:t>
      </w:r>
      <w:r w:rsidR="00E06749" w:rsidRPr="007B4AF5">
        <w:rPr>
          <w:snapToGrid w:val="0"/>
          <w:sz w:val="24"/>
          <w:lang w:val="en-US"/>
        </w:rPr>
        <w:tab/>
        <w:t>(1)</w:t>
      </w:r>
    </w:p>
    <w:p w14:paraId="09BCD762" w14:textId="77777777" w:rsidR="00E06749" w:rsidRPr="007B4AF5" w:rsidRDefault="00E06749">
      <w:pPr>
        <w:jc w:val="both"/>
        <w:rPr>
          <w:snapToGrid w:val="0"/>
          <w:sz w:val="24"/>
          <w:lang w:val="en-US"/>
        </w:rPr>
      </w:pPr>
    </w:p>
    <w:p w14:paraId="2C9F7A7B" w14:textId="77777777" w:rsidR="00E06749" w:rsidRPr="007B4AF5" w:rsidRDefault="00E06749">
      <w:pPr>
        <w:ind w:firstLine="374"/>
        <w:jc w:val="both"/>
        <w:rPr>
          <w:snapToGrid w:val="0"/>
          <w:sz w:val="24"/>
          <w:lang w:val="en-US"/>
        </w:rPr>
      </w:pPr>
      <w:r w:rsidRPr="007B4AF5">
        <w:rPr>
          <w:snapToGrid w:val="0"/>
          <w:sz w:val="24"/>
          <w:lang w:val="en-US"/>
        </w:rPr>
        <w:t xml:space="preserve">Equations should be separated from text by one line, and may be referred to by equation number. All symbols should be printed in italics or otherwise according to conventional practice, both in the equations and in the text. An example of how italics and equation numbers should be used is given here in referring to the force </w:t>
      </w:r>
      <w:r w:rsidRPr="007B4AF5">
        <w:rPr>
          <w:i/>
          <w:snapToGrid w:val="0"/>
          <w:sz w:val="24"/>
          <w:lang w:val="en-US"/>
        </w:rPr>
        <w:t xml:space="preserve">F </w:t>
      </w:r>
      <w:r w:rsidRPr="007B4AF5">
        <w:rPr>
          <w:snapToGrid w:val="0"/>
          <w:sz w:val="24"/>
          <w:lang w:val="en-US"/>
        </w:rPr>
        <w:t>in above.</w:t>
      </w:r>
    </w:p>
    <w:p w14:paraId="7D2A9D24" w14:textId="77777777" w:rsidR="00E06749" w:rsidRPr="007B4AF5" w:rsidRDefault="00E06749">
      <w:pPr>
        <w:ind w:firstLine="374"/>
        <w:jc w:val="both"/>
        <w:rPr>
          <w:snapToGrid w:val="0"/>
          <w:sz w:val="24"/>
          <w:lang w:val="en-US"/>
        </w:rPr>
      </w:pPr>
    </w:p>
    <w:p w14:paraId="66DB73D3" w14:textId="77777777" w:rsidR="00E06749" w:rsidRPr="007B4AF5" w:rsidRDefault="00E06749">
      <w:pPr>
        <w:pStyle w:val="BodyText2"/>
        <w:rPr>
          <w:sz w:val="24"/>
          <w:lang w:val="en-US"/>
        </w:rPr>
      </w:pPr>
    </w:p>
    <w:p w14:paraId="0BF74856" w14:textId="77777777" w:rsidR="00E06749" w:rsidRPr="007B4AF5" w:rsidRDefault="004C3797">
      <w:pPr>
        <w:pStyle w:val="BodyText2"/>
        <w:ind w:firstLine="0"/>
        <w:jc w:val="center"/>
        <w:rPr>
          <w:snapToGrid w:val="0"/>
          <w:sz w:val="24"/>
          <w:lang w:val="en-US"/>
        </w:rPr>
      </w:pPr>
      <w:r w:rsidRPr="007B4AF5">
        <w:rPr>
          <w:noProof/>
          <w:lang w:val="en-US"/>
        </w:rPr>
        <w:lastRenderedPageBreak/>
        <w:drawing>
          <wp:inline distT="0" distB="0" distL="0" distR="0" wp14:anchorId="6B4E41CE" wp14:editId="343F7DFD">
            <wp:extent cx="5029200" cy="348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0" cy="3481705"/>
                    </a:xfrm>
                    <a:prstGeom prst="rect">
                      <a:avLst/>
                    </a:prstGeom>
                    <a:noFill/>
                    <a:ln>
                      <a:noFill/>
                    </a:ln>
                  </pic:spPr>
                </pic:pic>
              </a:graphicData>
            </a:graphic>
          </wp:inline>
        </w:drawing>
      </w:r>
    </w:p>
    <w:p w14:paraId="289EC730" w14:textId="77777777" w:rsidR="00E06749" w:rsidRPr="007B4AF5" w:rsidRDefault="00E06749">
      <w:pPr>
        <w:pStyle w:val="BodyText2"/>
        <w:ind w:firstLine="0"/>
        <w:jc w:val="center"/>
        <w:rPr>
          <w:snapToGrid w:val="0"/>
          <w:sz w:val="24"/>
          <w:szCs w:val="24"/>
          <w:lang w:val="en-US"/>
        </w:rPr>
      </w:pPr>
      <w:r w:rsidRPr="007B4AF5">
        <w:rPr>
          <w:b/>
          <w:snapToGrid w:val="0"/>
          <w:sz w:val="24"/>
          <w:szCs w:val="24"/>
          <w:lang w:val="en-US"/>
        </w:rPr>
        <w:t>Figure 1</w:t>
      </w:r>
      <w:r w:rsidRPr="007B4AF5">
        <w:rPr>
          <w:snapToGrid w:val="0"/>
          <w:sz w:val="24"/>
          <w:szCs w:val="24"/>
          <w:lang w:val="en-US"/>
        </w:rPr>
        <w:t>. Example of a figure.</w:t>
      </w:r>
    </w:p>
    <w:p w14:paraId="6E4C3BE6" w14:textId="77777777" w:rsidR="00E06749" w:rsidRPr="007B4AF5" w:rsidRDefault="00E06749">
      <w:pPr>
        <w:jc w:val="center"/>
        <w:rPr>
          <w:sz w:val="24"/>
          <w:lang w:val="en-US"/>
        </w:rPr>
      </w:pPr>
    </w:p>
    <w:p w14:paraId="7DA2E0FC" w14:textId="77777777" w:rsidR="00E06749" w:rsidRPr="007B4AF5" w:rsidRDefault="00E06749">
      <w:pPr>
        <w:pStyle w:val="Heading2"/>
        <w:rPr>
          <w:sz w:val="24"/>
          <w:lang w:val="en-US"/>
        </w:rPr>
      </w:pPr>
    </w:p>
    <w:p w14:paraId="6C9E1C41" w14:textId="77777777" w:rsidR="00E06749" w:rsidRPr="007B4AF5" w:rsidRDefault="00E06749">
      <w:pPr>
        <w:pStyle w:val="Heading2"/>
        <w:rPr>
          <w:sz w:val="24"/>
          <w:lang w:val="en-US"/>
        </w:rPr>
      </w:pPr>
      <w:r w:rsidRPr="007B4AF5">
        <w:rPr>
          <w:sz w:val="24"/>
          <w:lang w:val="en-US"/>
        </w:rPr>
        <w:t>Nomenclature</w:t>
      </w:r>
    </w:p>
    <w:p w14:paraId="08AEDB6F" w14:textId="2391499F" w:rsidR="00E06749" w:rsidRPr="007B4AF5" w:rsidRDefault="00E06749" w:rsidP="008C11AF">
      <w:pPr>
        <w:jc w:val="both"/>
        <w:rPr>
          <w:snapToGrid w:val="0"/>
          <w:sz w:val="24"/>
          <w:u w:val="single"/>
          <w:lang w:val="en-US"/>
        </w:rPr>
      </w:pPr>
      <w:r w:rsidRPr="007B4AF5">
        <w:rPr>
          <w:snapToGrid w:val="0"/>
          <w:sz w:val="24"/>
          <w:lang w:val="en-US"/>
        </w:rPr>
        <w:t xml:space="preserve">If symbols are used extensively, a nomenclature section should be included. Use standard symbols for quantities whenever possible, for example </w:t>
      </w:r>
      <w:proofErr w:type="spellStart"/>
      <w:r w:rsidRPr="007B4AF5">
        <w:rPr>
          <w:i/>
          <w:snapToGrid w:val="0"/>
          <w:sz w:val="24"/>
          <w:lang w:val="en-US"/>
        </w:rPr>
        <w:t>D</w:t>
      </w:r>
      <w:r w:rsidRPr="007B4AF5">
        <w:rPr>
          <w:i/>
          <w:snapToGrid w:val="0"/>
          <w:sz w:val="24"/>
          <w:vertAlign w:val="subscript"/>
          <w:lang w:val="en-US"/>
        </w:rPr>
        <w:t>pq</w:t>
      </w:r>
      <w:proofErr w:type="spellEnd"/>
      <w:r w:rsidRPr="007B4AF5">
        <w:rPr>
          <w:i/>
          <w:snapToGrid w:val="0"/>
          <w:sz w:val="24"/>
          <w:lang w:val="en-US"/>
        </w:rPr>
        <w:t xml:space="preserve"> </w:t>
      </w:r>
      <w:r w:rsidRPr="007B4AF5">
        <w:rPr>
          <w:snapToGrid w:val="0"/>
          <w:sz w:val="24"/>
          <w:lang w:val="en-US"/>
        </w:rPr>
        <w:t xml:space="preserve">for droplet diameters or </w:t>
      </w:r>
      <w:r w:rsidRPr="007B4AF5">
        <w:rPr>
          <w:rFonts w:ascii="Symbol" w:hAnsi="Symbol"/>
          <w:i/>
          <w:snapToGrid w:val="0"/>
          <w:sz w:val="24"/>
          <w:lang w:val="en-US"/>
        </w:rPr>
        <w:sym w:font="Symbol" w:char="F073"/>
      </w:r>
      <w:r w:rsidRPr="007B4AF5">
        <w:rPr>
          <w:rFonts w:ascii="Symbol" w:hAnsi="Symbol"/>
          <w:snapToGrid w:val="0"/>
          <w:sz w:val="24"/>
          <w:lang w:val="en-US"/>
        </w:rPr>
        <w:t></w:t>
      </w:r>
      <w:r w:rsidRPr="007B4AF5">
        <w:rPr>
          <w:snapToGrid w:val="0"/>
          <w:sz w:val="24"/>
          <w:lang w:val="en-US"/>
        </w:rPr>
        <w:t xml:space="preserve">for surface tension. The nomenclature section should begin with English symbols first in alphabetic order, followed by Greek and other symbols. For Greek and other non-standard characters, the TrueType Symbol font should be used. Subscripts and superscripts should be listed in separate sections. Acronyms and Abbreviations (A&amp;A) should be indicated in parentheses at their </w:t>
      </w:r>
      <w:r w:rsidR="00D61C3B" w:rsidRPr="007B4AF5">
        <w:rPr>
          <w:snapToGrid w:val="0"/>
          <w:sz w:val="24"/>
          <w:lang w:val="en-US"/>
        </w:rPr>
        <w:t>first</w:t>
      </w:r>
      <w:r w:rsidRPr="007B4AF5">
        <w:rPr>
          <w:snapToGrid w:val="0"/>
          <w:sz w:val="24"/>
          <w:lang w:val="en-US"/>
        </w:rPr>
        <w:t xml:space="preserve"> mentioning. </w:t>
      </w:r>
      <w:r w:rsidRPr="007B4AF5">
        <w:rPr>
          <w:snapToGrid w:val="0"/>
          <w:sz w:val="24"/>
          <w:u w:val="single"/>
          <w:lang w:val="en-US"/>
        </w:rPr>
        <w:t>The nomenclature section should immediately precede the references.</w:t>
      </w:r>
    </w:p>
    <w:p w14:paraId="3724E181" w14:textId="77777777" w:rsidR="00E06749" w:rsidRPr="007B4AF5" w:rsidRDefault="00E06749">
      <w:pPr>
        <w:ind w:firstLine="374"/>
        <w:jc w:val="both"/>
        <w:rPr>
          <w:snapToGrid w:val="0"/>
          <w:sz w:val="24"/>
          <w:lang w:val="en-US"/>
        </w:rPr>
      </w:pPr>
    </w:p>
    <w:p w14:paraId="1CEBE3D6" w14:textId="77777777" w:rsidR="00E06749" w:rsidRPr="007B4AF5" w:rsidRDefault="00E06749">
      <w:pPr>
        <w:jc w:val="both"/>
        <w:rPr>
          <w:i/>
          <w:snapToGrid w:val="0"/>
          <w:sz w:val="24"/>
          <w:lang w:val="en-US"/>
        </w:rPr>
      </w:pPr>
      <w:r w:rsidRPr="007B4AF5">
        <w:rPr>
          <w:i/>
          <w:snapToGrid w:val="0"/>
          <w:sz w:val="24"/>
          <w:lang w:val="en-US"/>
        </w:rPr>
        <w:t>D</w:t>
      </w:r>
      <w:r w:rsidRPr="007B4AF5">
        <w:rPr>
          <w:i/>
          <w:snapToGrid w:val="0"/>
          <w:sz w:val="24"/>
          <w:vertAlign w:val="subscript"/>
          <w:lang w:val="en-US"/>
        </w:rPr>
        <w:t>32</w:t>
      </w:r>
      <w:r w:rsidRPr="007B4AF5">
        <w:rPr>
          <w:i/>
          <w:snapToGrid w:val="0"/>
          <w:sz w:val="24"/>
          <w:lang w:val="en-US"/>
        </w:rPr>
        <w:tab/>
      </w:r>
      <w:r w:rsidRPr="007B4AF5">
        <w:rPr>
          <w:snapToGrid w:val="0"/>
          <w:sz w:val="24"/>
          <w:lang w:val="en-US"/>
        </w:rPr>
        <w:t>Sauter mean diameter</w:t>
      </w:r>
    </w:p>
    <w:p w14:paraId="209057A5" w14:textId="77777777" w:rsidR="00E06749" w:rsidRPr="007B4AF5" w:rsidRDefault="00E06749">
      <w:pPr>
        <w:jc w:val="both"/>
        <w:rPr>
          <w:snapToGrid w:val="0"/>
          <w:sz w:val="24"/>
          <w:lang w:val="en-US"/>
        </w:rPr>
      </w:pPr>
      <w:proofErr w:type="spellStart"/>
      <w:r w:rsidRPr="007B4AF5">
        <w:rPr>
          <w:i/>
          <w:snapToGrid w:val="0"/>
          <w:sz w:val="24"/>
          <w:lang w:val="en-US"/>
        </w:rPr>
        <w:t>a</w:t>
      </w:r>
      <w:proofErr w:type="spellEnd"/>
      <w:r w:rsidRPr="007B4AF5">
        <w:rPr>
          <w:i/>
          <w:snapToGrid w:val="0"/>
          <w:sz w:val="24"/>
          <w:lang w:val="en-US"/>
        </w:rPr>
        <w:t xml:space="preserve"> </w:t>
      </w:r>
      <w:r w:rsidRPr="007B4AF5">
        <w:rPr>
          <w:i/>
          <w:snapToGrid w:val="0"/>
          <w:sz w:val="24"/>
          <w:lang w:val="en-US"/>
        </w:rPr>
        <w:tab/>
      </w:r>
      <w:r w:rsidRPr="007B4AF5">
        <w:rPr>
          <w:snapToGrid w:val="0"/>
          <w:sz w:val="24"/>
          <w:lang w:val="en-US"/>
        </w:rPr>
        <w:t>acceleration</w:t>
      </w:r>
    </w:p>
    <w:p w14:paraId="5C7F12AE" w14:textId="77777777" w:rsidR="00E06749" w:rsidRPr="007B4AF5" w:rsidRDefault="00E06749">
      <w:pPr>
        <w:jc w:val="both"/>
        <w:rPr>
          <w:snapToGrid w:val="0"/>
          <w:sz w:val="24"/>
          <w:lang w:val="en-US"/>
        </w:rPr>
      </w:pPr>
      <w:r w:rsidRPr="007B4AF5">
        <w:rPr>
          <w:i/>
          <w:snapToGrid w:val="0"/>
          <w:sz w:val="24"/>
          <w:lang w:val="en-US"/>
        </w:rPr>
        <w:t>F</w:t>
      </w:r>
      <w:r w:rsidRPr="007B4AF5">
        <w:rPr>
          <w:i/>
          <w:snapToGrid w:val="0"/>
          <w:sz w:val="24"/>
          <w:lang w:val="en-US"/>
        </w:rPr>
        <w:tab/>
        <w:t xml:space="preserve"> </w:t>
      </w:r>
      <w:r w:rsidRPr="007B4AF5">
        <w:rPr>
          <w:snapToGrid w:val="0"/>
          <w:sz w:val="24"/>
          <w:lang w:val="en-US"/>
        </w:rPr>
        <w:t>force</w:t>
      </w:r>
    </w:p>
    <w:p w14:paraId="11FC90D4" w14:textId="77777777" w:rsidR="00E06749" w:rsidRPr="007B4AF5" w:rsidRDefault="00E06749">
      <w:pPr>
        <w:jc w:val="both"/>
        <w:rPr>
          <w:snapToGrid w:val="0"/>
          <w:sz w:val="24"/>
          <w:lang w:val="en-US"/>
        </w:rPr>
      </w:pPr>
      <w:r w:rsidRPr="007B4AF5">
        <w:rPr>
          <w:i/>
          <w:snapToGrid w:val="0"/>
          <w:sz w:val="24"/>
          <w:lang w:val="en-US"/>
        </w:rPr>
        <w:t>m</w:t>
      </w:r>
      <w:r w:rsidRPr="007B4AF5">
        <w:rPr>
          <w:i/>
          <w:snapToGrid w:val="0"/>
          <w:sz w:val="24"/>
          <w:lang w:val="en-US"/>
        </w:rPr>
        <w:tab/>
        <w:t xml:space="preserve"> </w:t>
      </w:r>
      <w:r w:rsidRPr="007B4AF5">
        <w:rPr>
          <w:snapToGrid w:val="0"/>
          <w:sz w:val="24"/>
          <w:lang w:val="en-US"/>
        </w:rPr>
        <w:t>mass</w:t>
      </w:r>
    </w:p>
    <w:p w14:paraId="214CD2E9" w14:textId="77777777" w:rsidR="00E06749" w:rsidRPr="007B4AF5" w:rsidRDefault="00E06749">
      <w:pPr>
        <w:jc w:val="both"/>
        <w:rPr>
          <w:snapToGrid w:val="0"/>
          <w:sz w:val="24"/>
          <w:lang w:val="en-US"/>
        </w:rPr>
      </w:pPr>
      <w:r w:rsidRPr="007B4AF5">
        <w:rPr>
          <w:rFonts w:ascii="Symbol" w:hAnsi="Symbol"/>
          <w:i/>
          <w:snapToGrid w:val="0"/>
          <w:sz w:val="24"/>
          <w:lang w:val="en-US"/>
        </w:rPr>
        <w:sym w:font="Symbol" w:char="F072"/>
      </w:r>
      <w:r w:rsidRPr="007B4AF5">
        <w:rPr>
          <w:rFonts w:ascii="Symbol" w:hAnsi="Symbol"/>
          <w:snapToGrid w:val="0"/>
          <w:sz w:val="24"/>
          <w:lang w:val="en-US"/>
        </w:rPr>
        <w:t></w:t>
      </w:r>
      <w:r w:rsidRPr="007B4AF5">
        <w:rPr>
          <w:rFonts w:ascii="Symbol" w:hAnsi="Symbol"/>
          <w:snapToGrid w:val="0"/>
          <w:sz w:val="24"/>
          <w:lang w:val="en-US"/>
        </w:rPr>
        <w:tab/>
      </w:r>
      <w:r w:rsidRPr="007B4AF5">
        <w:rPr>
          <w:snapToGrid w:val="0"/>
          <w:sz w:val="24"/>
          <w:lang w:val="en-US"/>
        </w:rPr>
        <w:t>density</w:t>
      </w:r>
    </w:p>
    <w:p w14:paraId="1B43E979" w14:textId="77777777" w:rsidR="00E06749" w:rsidRPr="007B4AF5" w:rsidRDefault="00E06749">
      <w:pPr>
        <w:jc w:val="both"/>
        <w:rPr>
          <w:snapToGrid w:val="0"/>
          <w:sz w:val="24"/>
          <w:lang w:val="en-US"/>
        </w:rPr>
      </w:pPr>
    </w:p>
    <w:p w14:paraId="17607C9C" w14:textId="77777777" w:rsidR="00E06749" w:rsidRPr="007B4AF5" w:rsidRDefault="00E06749">
      <w:pPr>
        <w:jc w:val="both"/>
        <w:rPr>
          <w:snapToGrid w:val="0"/>
          <w:sz w:val="24"/>
          <w:lang w:val="en-US"/>
        </w:rPr>
      </w:pPr>
      <w:r w:rsidRPr="007B4AF5">
        <w:rPr>
          <w:snapToGrid w:val="0"/>
          <w:sz w:val="24"/>
          <w:lang w:val="en-US"/>
        </w:rPr>
        <w:t>Subscripts</w:t>
      </w:r>
    </w:p>
    <w:p w14:paraId="6B99223E" w14:textId="77777777" w:rsidR="00E06749" w:rsidRPr="007B4AF5" w:rsidRDefault="00E06749">
      <w:pPr>
        <w:jc w:val="both"/>
        <w:rPr>
          <w:snapToGrid w:val="0"/>
          <w:sz w:val="24"/>
          <w:lang w:val="en-US"/>
        </w:rPr>
      </w:pPr>
      <w:r w:rsidRPr="007B4AF5">
        <w:rPr>
          <w:i/>
          <w:snapToGrid w:val="0"/>
          <w:sz w:val="24"/>
          <w:lang w:val="en-US"/>
        </w:rPr>
        <w:t xml:space="preserve">g </w:t>
      </w:r>
      <w:r w:rsidRPr="007B4AF5">
        <w:rPr>
          <w:i/>
          <w:snapToGrid w:val="0"/>
          <w:sz w:val="24"/>
          <w:lang w:val="en-US"/>
        </w:rPr>
        <w:tab/>
      </w:r>
      <w:r w:rsidRPr="007B4AF5">
        <w:rPr>
          <w:snapToGrid w:val="0"/>
          <w:sz w:val="24"/>
          <w:lang w:val="en-US"/>
        </w:rPr>
        <w:t>gas</w:t>
      </w:r>
    </w:p>
    <w:p w14:paraId="6CC39FDA" w14:textId="77777777" w:rsidR="00E06749" w:rsidRPr="007B4AF5" w:rsidRDefault="00E06749">
      <w:pPr>
        <w:jc w:val="both"/>
        <w:rPr>
          <w:snapToGrid w:val="0"/>
          <w:sz w:val="24"/>
          <w:lang w:val="en-US"/>
        </w:rPr>
      </w:pPr>
      <w:r w:rsidRPr="007B4AF5">
        <w:rPr>
          <w:i/>
          <w:snapToGrid w:val="0"/>
          <w:sz w:val="24"/>
          <w:lang w:val="en-US"/>
        </w:rPr>
        <w:t xml:space="preserve">l </w:t>
      </w:r>
      <w:r w:rsidRPr="007B4AF5">
        <w:rPr>
          <w:i/>
          <w:snapToGrid w:val="0"/>
          <w:sz w:val="24"/>
          <w:lang w:val="en-US"/>
        </w:rPr>
        <w:tab/>
      </w:r>
      <w:r w:rsidRPr="007B4AF5">
        <w:rPr>
          <w:snapToGrid w:val="0"/>
          <w:sz w:val="24"/>
          <w:lang w:val="en-US"/>
        </w:rPr>
        <w:t>liquid</w:t>
      </w:r>
    </w:p>
    <w:p w14:paraId="27D86DCD" w14:textId="77777777" w:rsidR="00E06749" w:rsidRPr="007B4AF5" w:rsidRDefault="00E06749">
      <w:pPr>
        <w:jc w:val="both"/>
        <w:rPr>
          <w:snapToGrid w:val="0"/>
          <w:sz w:val="24"/>
          <w:lang w:val="en-US"/>
        </w:rPr>
      </w:pPr>
    </w:p>
    <w:p w14:paraId="34F911D6" w14:textId="77777777" w:rsidR="00E06749" w:rsidRPr="007B4AF5" w:rsidRDefault="00E06749">
      <w:pPr>
        <w:jc w:val="both"/>
        <w:rPr>
          <w:snapToGrid w:val="0"/>
          <w:sz w:val="24"/>
          <w:lang w:val="en-US"/>
        </w:rPr>
      </w:pPr>
      <w:r w:rsidRPr="007B4AF5">
        <w:rPr>
          <w:snapToGrid w:val="0"/>
          <w:sz w:val="24"/>
          <w:lang w:val="en-US"/>
        </w:rPr>
        <w:t>Superscripts</w:t>
      </w:r>
    </w:p>
    <w:p w14:paraId="522E19B4" w14:textId="77777777" w:rsidR="00E06749" w:rsidRPr="007B4AF5" w:rsidRDefault="00E06749">
      <w:pPr>
        <w:jc w:val="both"/>
        <w:rPr>
          <w:snapToGrid w:val="0"/>
          <w:sz w:val="24"/>
          <w:lang w:val="en-US"/>
        </w:rPr>
      </w:pPr>
      <w:r w:rsidRPr="007B4AF5">
        <w:rPr>
          <w:i/>
          <w:snapToGrid w:val="0"/>
          <w:sz w:val="24"/>
          <w:lang w:val="en-US"/>
        </w:rPr>
        <w:t xml:space="preserve">+ </w:t>
      </w:r>
      <w:r w:rsidRPr="007B4AF5">
        <w:rPr>
          <w:i/>
          <w:snapToGrid w:val="0"/>
          <w:sz w:val="24"/>
          <w:lang w:val="en-US"/>
        </w:rPr>
        <w:tab/>
      </w:r>
      <w:r w:rsidRPr="007B4AF5">
        <w:rPr>
          <w:snapToGrid w:val="0"/>
          <w:sz w:val="24"/>
          <w:lang w:val="en-US"/>
        </w:rPr>
        <w:t>downstream of the flame</w:t>
      </w:r>
    </w:p>
    <w:p w14:paraId="4D9CFBDC" w14:textId="77777777" w:rsidR="00E06749" w:rsidRPr="007B4AF5" w:rsidRDefault="00E06749">
      <w:pPr>
        <w:jc w:val="both"/>
        <w:rPr>
          <w:snapToGrid w:val="0"/>
          <w:sz w:val="24"/>
          <w:lang w:val="en-US"/>
        </w:rPr>
      </w:pPr>
      <w:r w:rsidRPr="007B4AF5">
        <w:rPr>
          <w:snapToGrid w:val="0"/>
          <w:sz w:val="24"/>
          <w:lang w:val="en-US"/>
        </w:rPr>
        <w:t>-</w:t>
      </w:r>
      <w:r w:rsidRPr="007B4AF5">
        <w:rPr>
          <w:snapToGrid w:val="0"/>
          <w:sz w:val="24"/>
          <w:lang w:val="en-US"/>
        </w:rPr>
        <w:tab/>
        <w:t>upstream of the flame</w:t>
      </w:r>
    </w:p>
    <w:p w14:paraId="1A770F3A" w14:textId="77777777" w:rsidR="00E06749" w:rsidRPr="007B4AF5" w:rsidRDefault="00E06749">
      <w:pPr>
        <w:ind w:firstLine="374"/>
        <w:jc w:val="both"/>
        <w:rPr>
          <w:snapToGrid w:val="0"/>
          <w:sz w:val="24"/>
          <w:lang w:val="en-US"/>
        </w:rPr>
      </w:pPr>
    </w:p>
    <w:p w14:paraId="648FD18D" w14:textId="77777777" w:rsidR="00E06749" w:rsidRPr="007B4AF5" w:rsidRDefault="00E06749">
      <w:pPr>
        <w:pStyle w:val="Heading2"/>
        <w:rPr>
          <w:sz w:val="24"/>
          <w:lang w:val="en-US"/>
        </w:rPr>
      </w:pPr>
      <w:r w:rsidRPr="007B4AF5">
        <w:rPr>
          <w:sz w:val="24"/>
          <w:lang w:val="en-US"/>
        </w:rPr>
        <w:t>References</w:t>
      </w:r>
    </w:p>
    <w:p w14:paraId="7C66F1E0" w14:textId="77777777" w:rsidR="00E06749" w:rsidRPr="007B4AF5" w:rsidRDefault="00E06749" w:rsidP="008C11AF">
      <w:pPr>
        <w:jc w:val="both"/>
        <w:rPr>
          <w:snapToGrid w:val="0"/>
          <w:sz w:val="24"/>
          <w:lang w:val="en-US"/>
        </w:rPr>
      </w:pPr>
      <w:r w:rsidRPr="007B4AF5">
        <w:rPr>
          <w:snapToGrid w:val="0"/>
          <w:sz w:val="24"/>
          <w:lang w:val="en-US"/>
        </w:rPr>
        <w:t xml:space="preserve">References should be indicated in the text by full sized numbers enclosed within square brackets. Use different formats for journals [1], books [2], </w:t>
      </w:r>
      <w:r w:rsidR="00A4159C" w:rsidRPr="007B4AF5">
        <w:rPr>
          <w:snapToGrid w:val="0"/>
          <w:sz w:val="24"/>
          <w:lang w:val="en-US"/>
        </w:rPr>
        <w:t>conference</w:t>
      </w:r>
      <w:r w:rsidRPr="007B4AF5">
        <w:rPr>
          <w:snapToGrid w:val="0"/>
          <w:sz w:val="24"/>
          <w:lang w:val="en-US"/>
        </w:rPr>
        <w:t xml:space="preserve"> proceedings [3], and </w:t>
      </w:r>
      <w:r w:rsidR="00A4159C" w:rsidRPr="007B4AF5">
        <w:rPr>
          <w:snapToGrid w:val="0"/>
          <w:sz w:val="24"/>
          <w:lang w:val="en-US"/>
        </w:rPr>
        <w:t xml:space="preserve">in </w:t>
      </w:r>
      <w:r w:rsidR="00A4159C" w:rsidRPr="007B4AF5">
        <w:rPr>
          <w:snapToGrid w:val="0"/>
          <w:sz w:val="24"/>
          <w:lang w:val="en-US"/>
        </w:rPr>
        <w:lastRenderedPageBreak/>
        <w:t xml:space="preserve">particular, Proceedings of the International Symposium on Combustion should be cited as </w:t>
      </w:r>
      <w:r w:rsidRPr="007B4AF5">
        <w:rPr>
          <w:snapToGrid w:val="0"/>
          <w:sz w:val="24"/>
          <w:lang w:val="en-US"/>
        </w:rPr>
        <w:t>[4], as illustrated in the examples below.</w:t>
      </w:r>
    </w:p>
    <w:p w14:paraId="145A0E8C" w14:textId="77777777" w:rsidR="00E06749" w:rsidRPr="007B4AF5" w:rsidRDefault="00E06749">
      <w:pPr>
        <w:ind w:firstLine="374"/>
        <w:jc w:val="both"/>
        <w:rPr>
          <w:snapToGrid w:val="0"/>
          <w:sz w:val="24"/>
          <w:lang w:val="en-US"/>
        </w:rPr>
      </w:pPr>
    </w:p>
    <w:p w14:paraId="5DECC130" w14:textId="77777777" w:rsidR="00E06749" w:rsidRPr="007B4AF5" w:rsidRDefault="008C11AF" w:rsidP="008C11AF">
      <w:pPr>
        <w:ind w:left="513" w:hanging="513"/>
        <w:jc w:val="both"/>
        <w:rPr>
          <w:snapToGrid w:val="0"/>
          <w:sz w:val="24"/>
          <w:szCs w:val="24"/>
          <w:lang w:val="en-US"/>
        </w:rPr>
      </w:pPr>
      <w:r w:rsidRPr="007B4AF5">
        <w:rPr>
          <w:snapToGrid w:val="0"/>
          <w:sz w:val="24"/>
          <w:szCs w:val="24"/>
          <w:lang w:val="en-US"/>
        </w:rPr>
        <w:t>[1]</w:t>
      </w:r>
      <w:r w:rsidRPr="007B4AF5">
        <w:rPr>
          <w:snapToGrid w:val="0"/>
          <w:sz w:val="24"/>
          <w:szCs w:val="24"/>
          <w:lang w:val="en-US"/>
        </w:rPr>
        <w:tab/>
      </w:r>
      <w:r w:rsidR="00E06749" w:rsidRPr="007B4AF5">
        <w:rPr>
          <w:snapToGrid w:val="0"/>
          <w:sz w:val="24"/>
          <w:szCs w:val="24"/>
          <w:lang w:val="en-US"/>
        </w:rPr>
        <w:t xml:space="preserve">Rolando, </w:t>
      </w:r>
      <w:r w:rsidR="005E22DD" w:rsidRPr="007B4AF5">
        <w:rPr>
          <w:snapToGrid w:val="0"/>
          <w:sz w:val="24"/>
          <w:szCs w:val="24"/>
          <w:lang w:val="en-US"/>
        </w:rPr>
        <w:t xml:space="preserve">A., </w:t>
      </w:r>
      <w:proofErr w:type="spellStart"/>
      <w:r w:rsidR="00E06749" w:rsidRPr="007B4AF5">
        <w:rPr>
          <w:snapToGrid w:val="0"/>
          <w:sz w:val="24"/>
          <w:szCs w:val="24"/>
          <w:lang w:val="en-US"/>
        </w:rPr>
        <w:t>Allouis</w:t>
      </w:r>
      <w:proofErr w:type="spellEnd"/>
      <w:r w:rsidR="00E06749" w:rsidRPr="007B4AF5">
        <w:rPr>
          <w:snapToGrid w:val="0"/>
          <w:sz w:val="24"/>
          <w:szCs w:val="24"/>
          <w:lang w:val="en-US"/>
        </w:rPr>
        <w:t xml:space="preserve">, </w:t>
      </w:r>
      <w:r w:rsidR="005E22DD" w:rsidRPr="007B4AF5">
        <w:rPr>
          <w:snapToGrid w:val="0"/>
          <w:sz w:val="24"/>
          <w:szCs w:val="24"/>
          <w:lang w:val="en-US"/>
        </w:rPr>
        <w:t>C.,</w:t>
      </w:r>
      <w:r w:rsidR="00E06749" w:rsidRPr="007B4AF5">
        <w:rPr>
          <w:snapToGrid w:val="0"/>
          <w:sz w:val="24"/>
          <w:szCs w:val="24"/>
          <w:lang w:val="en-US"/>
        </w:rPr>
        <w:t xml:space="preserve"> Beretta, </w:t>
      </w:r>
      <w:r w:rsidR="005E22DD" w:rsidRPr="007B4AF5">
        <w:rPr>
          <w:snapToGrid w:val="0"/>
          <w:sz w:val="24"/>
          <w:szCs w:val="24"/>
          <w:lang w:val="en-US"/>
        </w:rPr>
        <w:t>F.,</w:t>
      </w:r>
      <w:r w:rsidR="00E06749" w:rsidRPr="007B4AF5">
        <w:rPr>
          <w:snapToGrid w:val="0"/>
          <w:sz w:val="24"/>
          <w:szCs w:val="24"/>
          <w:lang w:val="en-US"/>
        </w:rPr>
        <w:t xml:space="preserve"> D’Alessio, A.</w:t>
      </w:r>
      <w:r w:rsidR="005E22DD" w:rsidRPr="007B4AF5">
        <w:rPr>
          <w:snapToGrid w:val="0"/>
          <w:sz w:val="24"/>
          <w:szCs w:val="24"/>
          <w:lang w:val="en-US"/>
        </w:rPr>
        <w:t>,</w:t>
      </w:r>
      <w:r w:rsidR="00E06749" w:rsidRPr="007B4AF5">
        <w:rPr>
          <w:snapToGrid w:val="0"/>
          <w:sz w:val="24"/>
          <w:szCs w:val="24"/>
          <w:lang w:val="en-US"/>
        </w:rPr>
        <w:t xml:space="preserve"> D’Anna, </w:t>
      </w:r>
      <w:r w:rsidR="005E22DD" w:rsidRPr="007B4AF5">
        <w:rPr>
          <w:snapToGrid w:val="0"/>
          <w:sz w:val="24"/>
          <w:szCs w:val="24"/>
          <w:lang w:val="en-US"/>
        </w:rPr>
        <w:t>A., Minu</w:t>
      </w:r>
      <w:r w:rsidR="00E06749" w:rsidRPr="007B4AF5">
        <w:rPr>
          <w:snapToGrid w:val="0"/>
          <w:sz w:val="24"/>
          <w:szCs w:val="24"/>
          <w:lang w:val="en-US"/>
        </w:rPr>
        <w:t>tolo,</w:t>
      </w:r>
      <w:r w:rsidR="005E22DD" w:rsidRPr="007B4AF5">
        <w:rPr>
          <w:snapToGrid w:val="0"/>
          <w:sz w:val="24"/>
          <w:szCs w:val="24"/>
          <w:lang w:val="en-US"/>
        </w:rPr>
        <w:t xml:space="preserve"> A.,</w:t>
      </w:r>
      <w:r w:rsidR="00E06749" w:rsidRPr="007B4AF5">
        <w:rPr>
          <w:snapToGrid w:val="0"/>
          <w:sz w:val="24"/>
          <w:szCs w:val="24"/>
          <w:lang w:val="en-US"/>
        </w:rPr>
        <w:t xml:space="preserve"> “Measurement of particulate volume fraction in a co-flow diffusion flame using transient thermocouple technique”, </w:t>
      </w:r>
      <w:r w:rsidR="00E06749" w:rsidRPr="007B4AF5">
        <w:rPr>
          <w:i/>
          <w:snapToGrid w:val="0"/>
          <w:sz w:val="24"/>
          <w:szCs w:val="24"/>
          <w:lang w:val="en-US"/>
        </w:rPr>
        <w:t>Comb. Sci. and Tech.</w:t>
      </w:r>
      <w:r w:rsidR="005E22DD" w:rsidRPr="007B4AF5">
        <w:rPr>
          <w:snapToGrid w:val="0"/>
          <w:sz w:val="24"/>
          <w:szCs w:val="24"/>
          <w:lang w:val="en-US"/>
        </w:rPr>
        <w:t xml:space="preserve"> </w:t>
      </w:r>
      <w:r w:rsidR="00E06749" w:rsidRPr="007B4AF5">
        <w:rPr>
          <w:snapToGrid w:val="0"/>
          <w:sz w:val="24"/>
          <w:szCs w:val="24"/>
          <w:lang w:val="en-US"/>
        </w:rPr>
        <w:t>176</w:t>
      </w:r>
      <w:r w:rsidR="005E22DD" w:rsidRPr="007B4AF5">
        <w:rPr>
          <w:snapToGrid w:val="0"/>
          <w:sz w:val="24"/>
          <w:szCs w:val="24"/>
          <w:lang w:val="en-US"/>
        </w:rPr>
        <w:t>:</w:t>
      </w:r>
      <w:r w:rsidR="00E06749" w:rsidRPr="007B4AF5">
        <w:rPr>
          <w:snapToGrid w:val="0"/>
          <w:sz w:val="24"/>
          <w:szCs w:val="24"/>
          <w:lang w:val="en-US"/>
        </w:rPr>
        <w:t xml:space="preserve"> 945-958</w:t>
      </w:r>
      <w:r w:rsidR="005E22DD" w:rsidRPr="007B4AF5">
        <w:rPr>
          <w:snapToGrid w:val="0"/>
          <w:sz w:val="24"/>
          <w:szCs w:val="24"/>
          <w:lang w:val="en-US"/>
        </w:rPr>
        <w:t xml:space="preserve"> (</w:t>
      </w:r>
      <w:r w:rsidR="00E06749" w:rsidRPr="007B4AF5">
        <w:rPr>
          <w:snapToGrid w:val="0"/>
          <w:sz w:val="24"/>
          <w:szCs w:val="24"/>
          <w:lang w:val="en-US"/>
        </w:rPr>
        <w:t>2004</w:t>
      </w:r>
      <w:r w:rsidR="005E22DD" w:rsidRPr="007B4AF5">
        <w:rPr>
          <w:snapToGrid w:val="0"/>
          <w:sz w:val="24"/>
          <w:szCs w:val="24"/>
          <w:lang w:val="en-US"/>
        </w:rPr>
        <w:t>)</w:t>
      </w:r>
      <w:r w:rsidR="00E06749" w:rsidRPr="007B4AF5">
        <w:rPr>
          <w:snapToGrid w:val="0"/>
          <w:sz w:val="24"/>
          <w:szCs w:val="24"/>
          <w:lang w:val="en-US"/>
        </w:rPr>
        <w:t xml:space="preserve"> </w:t>
      </w:r>
    </w:p>
    <w:p w14:paraId="5EBC2E58" w14:textId="77777777" w:rsidR="00E06749" w:rsidRPr="007B4AF5" w:rsidRDefault="008C11AF" w:rsidP="008C11AF">
      <w:pPr>
        <w:ind w:left="513" w:hanging="513"/>
        <w:jc w:val="both"/>
        <w:rPr>
          <w:snapToGrid w:val="0"/>
          <w:sz w:val="24"/>
          <w:szCs w:val="24"/>
          <w:lang w:val="en-US"/>
        </w:rPr>
      </w:pPr>
      <w:r w:rsidRPr="007B4AF5">
        <w:rPr>
          <w:snapToGrid w:val="0"/>
          <w:sz w:val="24"/>
          <w:szCs w:val="24"/>
          <w:lang w:val="en-US"/>
        </w:rPr>
        <w:t>[2]</w:t>
      </w:r>
      <w:r w:rsidRPr="007B4AF5">
        <w:rPr>
          <w:snapToGrid w:val="0"/>
          <w:sz w:val="24"/>
          <w:szCs w:val="24"/>
          <w:lang w:val="en-US"/>
        </w:rPr>
        <w:tab/>
      </w:r>
      <w:r w:rsidR="00E06749" w:rsidRPr="007B4AF5">
        <w:rPr>
          <w:snapToGrid w:val="0"/>
          <w:sz w:val="24"/>
          <w:szCs w:val="24"/>
          <w:lang w:val="en-US"/>
        </w:rPr>
        <w:t xml:space="preserve">Lefebvre, A.W., </w:t>
      </w:r>
      <w:r w:rsidR="00E06749" w:rsidRPr="007B4AF5">
        <w:rPr>
          <w:i/>
          <w:snapToGrid w:val="0"/>
          <w:sz w:val="24"/>
          <w:szCs w:val="24"/>
          <w:lang w:val="en-US"/>
        </w:rPr>
        <w:t>Gas Turbine Combustio</w:t>
      </w:r>
      <w:r w:rsidR="00E06749" w:rsidRPr="007B4AF5">
        <w:rPr>
          <w:snapToGrid w:val="0"/>
          <w:sz w:val="24"/>
          <w:szCs w:val="24"/>
          <w:lang w:val="en-US"/>
        </w:rPr>
        <w:t>n, McGraw-Hill, 1983, p. 130.</w:t>
      </w:r>
    </w:p>
    <w:p w14:paraId="744AD2FD" w14:textId="77777777" w:rsidR="005E22DD" w:rsidRPr="007B4AF5" w:rsidRDefault="008C11AF" w:rsidP="008C11AF">
      <w:pPr>
        <w:ind w:left="513" w:hanging="513"/>
        <w:jc w:val="both"/>
        <w:rPr>
          <w:snapToGrid w:val="0"/>
          <w:sz w:val="24"/>
          <w:szCs w:val="24"/>
          <w:lang w:val="en-US"/>
        </w:rPr>
      </w:pPr>
      <w:r w:rsidRPr="007B4AF5">
        <w:rPr>
          <w:snapToGrid w:val="0"/>
          <w:sz w:val="24"/>
          <w:szCs w:val="24"/>
          <w:lang w:val="en-US"/>
        </w:rPr>
        <w:t>[3]</w:t>
      </w:r>
      <w:r w:rsidRPr="007B4AF5">
        <w:rPr>
          <w:snapToGrid w:val="0"/>
          <w:sz w:val="24"/>
          <w:szCs w:val="24"/>
          <w:lang w:val="en-US"/>
        </w:rPr>
        <w:tab/>
      </w:r>
      <w:r w:rsidR="005E22DD" w:rsidRPr="007B4AF5">
        <w:rPr>
          <w:snapToGrid w:val="0"/>
          <w:sz w:val="24"/>
          <w:szCs w:val="24"/>
          <w:lang w:val="en-US"/>
        </w:rPr>
        <w:t xml:space="preserve">Pitcher, G., Wigley, G., “Two component velocity and size measurements for a non-combusting fuel spray in a Diesel swirl combustion chamber”, </w:t>
      </w:r>
      <w:r w:rsidR="005E22DD" w:rsidRPr="007B4AF5">
        <w:rPr>
          <w:i/>
          <w:snapToGrid w:val="0"/>
          <w:sz w:val="24"/>
          <w:szCs w:val="24"/>
          <w:lang w:val="en-US"/>
        </w:rPr>
        <w:t xml:space="preserve">Proc 10th International Conference on Liquid </w:t>
      </w:r>
      <w:proofErr w:type="spellStart"/>
      <w:r w:rsidR="005E22DD" w:rsidRPr="007B4AF5">
        <w:rPr>
          <w:i/>
          <w:snapToGrid w:val="0"/>
          <w:sz w:val="24"/>
          <w:szCs w:val="24"/>
          <w:lang w:val="en-US"/>
        </w:rPr>
        <w:t>Atomisation</w:t>
      </w:r>
      <w:proofErr w:type="spellEnd"/>
      <w:r w:rsidR="005E22DD" w:rsidRPr="007B4AF5">
        <w:rPr>
          <w:i/>
          <w:snapToGrid w:val="0"/>
          <w:sz w:val="24"/>
          <w:szCs w:val="24"/>
          <w:lang w:val="en-US"/>
        </w:rPr>
        <w:t xml:space="preserve"> and Spray Systems</w:t>
      </w:r>
      <w:r w:rsidR="005E22DD" w:rsidRPr="007B4AF5">
        <w:rPr>
          <w:snapToGrid w:val="0"/>
          <w:sz w:val="24"/>
          <w:szCs w:val="24"/>
          <w:lang w:val="en-US"/>
        </w:rPr>
        <w:t>, Rouen, France, paper VII-11, pp 766-773.</w:t>
      </w:r>
    </w:p>
    <w:p w14:paraId="758D18C3" w14:textId="77777777" w:rsidR="00E06749" w:rsidRPr="007B4AF5" w:rsidRDefault="008C11AF" w:rsidP="008C11AF">
      <w:pPr>
        <w:ind w:left="513" w:hanging="513"/>
        <w:jc w:val="both"/>
        <w:rPr>
          <w:snapToGrid w:val="0"/>
          <w:sz w:val="24"/>
          <w:szCs w:val="24"/>
          <w:lang w:val="en-US"/>
        </w:rPr>
      </w:pPr>
      <w:r w:rsidRPr="007B4AF5">
        <w:rPr>
          <w:snapToGrid w:val="0"/>
          <w:sz w:val="24"/>
          <w:szCs w:val="24"/>
          <w:lang w:val="en-US"/>
        </w:rPr>
        <w:t>[4]</w:t>
      </w:r>
      <w:r w:rsidRPr="007B4AF5">
        <w:rPr>
          <w:snapToGrid w:val="0"/>
          <w:sz w:val="24"/>
          <w:szCs w:val="24"/>
          <w:lang w:val="en-US"/>
        </w:rPr>
        <w:tab/>
      </w:r>
      <w:proofErr w:type="spellStart"/>
      <w:r w:rsidR="00E06749" w:rsidRPr="007B4AF5">
        <w:rPr>
          <w:snapToGrid w:val="0"/>
          <w:sz w:val="24"/>
          <w:szCs w:val="24"/>
          <w:lang w:val="en-US"/>
        </w:rPr>
        <w:t>Alluis</w:t>
      </w:r>
      <w:proofErr w:type="spellEnd"/>
      <w:r w:rsidR="00E06749" w:rsidRPr="007B4AF5">
        <w:rPr>
          <w:snapToGrid w:val="0"/>
          <w:sz w:val="24"/>
          <w:szCs w:val="24"/>
          <w:lang w:val="en-US"/>
        </w:rPr>
        <w:t>, C., Beretta, F., D’Alessio, A., Borghese, A.,</w:t>
      </w:r>
      <w:r w:rsidR="005E22DD" w:rsidRPr="007B4AF5">
        <w:rPr>
          <w:sz w:val="24"/>
          <w:szCs w:val="24"/>
          <w:lang w:val="en-US"/>
        </w:rPr>
        <w:t xml:space="preserve"> “</w:t>
      </w:r>
      <w:r w:rsidR="005E22DD" w:rsidRPr="007B4AF5">
        <w:rPr>
          <w:snapToGrid w:val="0"/>
          <w:sz w:val="24"/>
          <w:szCs w:val="24"/>
          <w:lang w:val="en-US"/>
        </w:rPr>
        <w:t>Ultraviolet absorption and fluorescence measurements in turbulent spray flames”,</w:t>
      </w:r>
      <w:r w:rsidR="00E06749" w:rsidRPr="007B4AF5">
        <w:rPr>
          <w:snapToGrid w:val="0"/>
          <w:sz w:val="24"/>
          <w:szCs w:val="24"/>
          <w:lang w:val="en-US"/>
        </w:rPr>
        <w:t xml:space="preserve"> </w:t>
      </w:r>
      <w:r w:rsidR="00E06749" w:rsidRPr="007B4AF5">
        <w:rPr>
          <w:i/>
          <w:snapToGrid w:val="0"/>
          <w:sz w:val="24"/>
          <w:szCs w:val="24"/>
          <w:lang w:val="en-US"/>
        </w:rPr>
        <w:t>Proc. Comb. Inst.</w:t>
      </w:r>
      <w:r w:rsidR="00E06749" w:rsidRPr="007B4AF5">
        <w:rPr>
          <w:snapToGrid w:val="0"/>
          <w:sz w:val="24"/>
          <w:szCs w:val="24"/>
          <w:lang w:val="en-US"/>
        </w:rPr>
        <w:t xml:space="preserve"> 28:311-317 (2000).</w:t>
      </w:r>
    </w:p>
    <w:p w14:paraId="40FBDD90" w14:textId="77777777" w:rsidR="00E06749" w:rsidRPr="007B4AF5" w:rsidRDefault="00E06749">
      <w:pPr>
        <w:rPr>
          <w:sz w:val="24"/>
          <w:lang w:val="en-US"/>
        </w:rPr>
      </w:pPr>
    </w:p>
    <w:p w14:paraId="304AC84A" w14:textId="77777777" w:rsidR="00AC02DF" w:rsidRDefault="00AC02DF" w:rsidP="00AC02DF">
      <w:pPr>
        <w:pStyle w:val="Heading2"/>
        <w:rPr>
          <w:sz w:val="24"/>
          <w:lang w:val="en-US"/>
        </w:rPr>
      </w:pPr>
      <w:r>
        <w:rPr>
          <w:sz w:val="24"/>
          <w:lang w:val="en-US"/>
        </w:rPr>
        <w:t>Supplementary Material</w:t>
      </w:r>
    </w:p>
    <w:p w14:paraId="3FF28F22" w14:textId="705ADAC3" w:rsidR="00AC02DF" w:rsidRDefault="00AC02DF" w:rsidP="00790E45">
      <w:pPr>
        <w:ind w:firstLine="709"/>
      </w:pPr>
      <w:r>
        <w:rPr>
          <w:snapToGrid w:val="0"/>
          <w:sz w:val="24"/>
          <w:lang w:val="en-US"/>
        </w:rPr>
        <w:t xml:space="preserve">This </w:t>
      </w:r>
      <w:r w:rsidR="00790E45">
        <w:rPr>
          <w:snapToGrid w:val="0"/>
          <w:sz w:val="24"/>
          <w:lang w:val="en-US"/>
        </w:rPr>
        <w:t xml:space="preserve">section </w:t>
      </w:r>
      <w:r>
        <w:rPr>
          <w:snapToGrid w:val="0"/>
          <w:sz w:val="24"/>
          <w:lang w:val="en-US"/>
        </w:rPr>
        <w:t xml:space="preserve">should start at page 13. It should include figures, images, experimental/numerical data. No further discussions should be included. A maximum of 3-pages limit is only allowed. </w:t>
      </w:r>
    </w:p>
    <w:p w14:paraId="196FA65F" w14:textId="77777777" w:rsidR="00E06749" w:rsidRPr="00AC02DF" w:rsidRDefault="00E06749"/>
    <w:sectPr w:rsidR="00E06749" w:rsidRPr="00AC02DF">
      <w:pgSz w:w="11906" w:h="16838" w:code="9"/>
      <w:pgMar w:top="1134" w:right="1418" w:bottom="1701" w:left="1418" w:header="709" w:footer="709" w:gutter="0"/>
      <w:cols w:space="709" w:equalWidth="0">
        <w:col w:w="90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51F"/>
    <w:multiLevelType w:val="singleLevel"/>
    <w:tmpl w:val="A1D0311E"/>
    <w:lvl w:ilvl="0">
      <w:start w:val="1"/>
      <w:numFmt w:val="decimal"/>
      <w:lvlText w:val="[%1]"/>
      <w:lvlJc w:val="left"/>
      <w:pPr>
        <w:tabs>
          <w:tab w:val="num" w:pos="360"/>
        </w:tabs>
        <w:ind w:left="360" w:hanging="360"/>
      </w:pPr>
      <w:rPr>
        <w:b w:val="0"/>
        <w:bCs w:val="0"/>
        <w:i w:val="0"/>
        <w:iCs w:val="0"/>
        <w:sz w:val="20"/>
        <w:szCs w:val="20"/>
      </w:rPr>
    </w:lvl>
  </w:abstractNum>
  <w:num w:numId="1" w16cid:durableId="165499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DD"/>
    <w:rsid w:val="000172F9"/>
    <w:rsid w:val="000451CC"/>
    <w:rsid w:val="00230B53"/>
    <w:rsid w:val="00376C47"/>
    <w:rsid w:val="003B1806"/>
    <w:rsid w:val="00463244"/>
    <w:rsid w:val="004C3797"/>
    <w:rsid w:val="005E22DD"/>
    <w:rsid w:val="00617FEE"/>
    <w:rsid w:val="00651C14"/>
    <w:rsid w:val="00762EEB"/>
    <w:rsid w:val="00790E45"/>
    <w:rsid w:val="007B4AF5"/>
    <w:rsid w:val="007D3723"/>
    <w:rsid w:val="00802C45"/>
    <w:rsid w:val="008C11AF"/>
    <w:rsid w:val="009452E8"/>
    <w:rsid w:val="00A01738"/>
    <w:rsid w:val="00A239C2"/>
    <w:rsid w:val="00A4159C"/>
    <w:rsid w:val="00AC02DF"/>
    <w:rsid w:val="00AD1398"/>
    <w:rsid w:val="00CA7423"/>
    <w:rsid w:val="00CF41B7"/>
    <w:rsid w:val="00D61C3B"/>
    <w:rsid w:val="00DB0806"/>
    <w:rsid w:val="00E06749"/>
    <w:rsid w:val="00E52801"/>
    <w:rsid w:val="00EC5BB8"/>
    <w:rsid w:val="00F2613C"/>
    <w:rsid w:val="00FB3849"/>
    <w:rsid w:val="00FE2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FF3C1"/>
  <w15:docId w15:val="{801EEA97-9D29-9843-9701-3DE4710A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AU"/>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sz w:val="24"/>
      <w:szCs w:val="24"/>
    </w:rPr>
  </w:style>
  <w:style w:type="paragraph" w:styleId="Heading5">
    <w:name w:val="heading 5"/>
    <w:basedOn w:val="Normal"/>
    <w:next w:val="Normal"/>
    <w:qFormat/>
    <w:pPr>
      <w:keepNext/>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16"/>
      <w:szCs w:val="16"/>
    </w:rPr>
  </w:style>
  <w:style w:type="paragraph" w:styleId="BodyText">
    <w:name w:val="Body Text"/>
    <w:basedOn w:val="Normal"/>
    <w:pPr>
      <w:jc w:val="both"/>
    </w:pPr>
  </w:style>
  <w:style w:type="paragraph" w:styleId="BodyText2">
    <w:name w:val="Body Text 2"/>
    <w:basedOn w:val="Normal"/>
    <w:pPr>
      <w:ind w:firstLine="374"/>
      <w:jc w:val="both"/>
    </w:pPr>
  </w:style>
  <w:style w:type="paragraph" w:styleId="BodyTextIndent2">
    <w:name w:val="Body Text Indent 2"/>
    <w:basedOn w:val="Normal"/>
    <w:pPr>
      <w:ind w:firstLine="374"/>
      <w:jc w:val="both"/>
    </w:pPr>
    <w:rPr>
      <w:sz w:val="24"/>
      <w:szCs w:val="24"/>
      <w:lang w:val="en-US"/>
    </w:rPr>
  </w:style>
  <w:style w:type="character" w:styleId="Hyperlink">
    <w:name w:val="Hyperlink"/>
    <w:rPr>
      <w:color w:val="0000FF"/>
      <w:u w:val="single"/>
    </w:rPr>
  </w:style>
  <w:style w:type="character" w:styleId="CommentReference">
    <w:name w:val="annotation reference"/>
    <w:semiHidden/>
    <w:rsid w:val="000451CC"/>
    <w:rPr>
      <w:sz w:val="16"/>
      <w:szCs w:val="16"/>
    </w:rPr>
  </w:style>
  <w:style w:type="paragraph" w:styleId="CommentText">
    <w:name w:val="annotation text"/>
    <w:basedOn w:val="Normal"/>
    <w:semiHidden/>
    <w:rsid w:val="000451CC"/>
  </w:style>
  <w:style w:type="paragraph" w:styleId="CommentSubject">
    <w:name w:val="annotation subject"/>
    <w:basedOn w:val="CommentText"/>
    <w:next w:val="CommentText"/>
    <w:semiHidden/>
    <w:rsid w:val="000451CC"/>
    <w:rPr>
      <w:b/>
      <w:bCs/>
    </w:rPr>
  </w:style>
  <w:style w:type="paragraph" w:styleId="BalloonText">
    <w:name w:val="Balloon Text"/>
    <w:basedOn w:val="Normal"/>
    <w:semiHidden/>
    <w:rsid w:val="00045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MCS 6</vt:lpstr>
      <vt:lpstr>MCS 6</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6</dc:title>
  <dc:creator>D'Anna</dc:creator>
  <cp:lastModifiedBy>Savvas Gkantonas</cp:lastModifiedBy>
  <cp:revision>14</cp:revision>
  <dcterms:created xsi:type="dcterms:W3CDTF">2022-06-08T18:59:00Z</dcterms:created>
  <dcterms:modified xsi:type="dcterms:W3CDTF">2024-02-13T09:57:00Z</dcterms:modified>
</cp:coreProperties>
</file>